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FE5" w:rsidRPr="00E77955" w:rsidRDefault="0056535E">
      <w:pPr>
        <w:rPr>
          <w:rFonts w:ascii="Times New Roman" w:eastAsia="仿宋_GB2312" w:hAnsi="Times New Roman" w:cs="Times New Roman"/>
          <w:b/>
          <w:kern w:val="0"/>
          <w:sz w:val="30"/>
          <w:szCs w:val="30"/>
        </w:rPr>
      </w:pPr>
      <w:r w:rsidRPr="00E77955">
        <w:rPr>
          <w:rFonts w:ascii="Times New Roman" w:eastAsia="仿宋_GB2312" w:hAnsi="Times New Roman" w:cs="Times New Roman"/>
          <w:b/>
          <w:kern w:val="0"/>
          <w:sz w:val="30"/>
          <w:szCs w:val="30"/>
        </w:rPr>
        <w:t>附件</w:t>
      </w:r>
      <w:r w:rsidRPr="00E77955">
        <w:rPr>
          <w:rFonts w:ascii="Times New Roman" w:eastAsia="仿宋_GB2312" w:hAnsi="Times New Roman" w:cs="Times New Roman"/>
          <w:b/>
          <w:kern w:val="0"/>
          <w:sz w:val="30"/>
          <w:szCs w:val="30"/>
        </w:rPr>
        <w:t>1</w:t>
      </w:r>
      <w:r w:rsidRPr="00E77955">
        <w:rPr>
          <w:rFonts w:ascii="Times New Roman" w:eastAsia="仿宋_GB2312" w:hAnsi="Times New Roman" w:cs="Times New Roman"/>
          <w:b/>
          <w:kern w:val="0"/>
          <w:sz w:val="30"/>
          <w:szCs w:val="30"/>
        </w:rPr>
        <w:t>：</w:t>
      </w:r>
    </w:p>
    <w:p w:rsidR="003A2FE5" w:rsidRPr="00532F76" w:rsidRDefault="0056535E">
      <w:pPr>
        <w:pStyle w:val="af2"/>
        <w:rPr>
          <w:rFonts w:ascii="Times New Roman" w:eastAsia="黑体" w:hAnsi="Times New Roman" w:cs="Times New Roman"/>
        </w:rPr>
      </w:pPr>
      <w:bookmarkStart w:id="0" w:name="_Toc513031713"/>
      <w:bookmarkStart w:id="1" w:name="_Toc9481"/>
      <w:bookmarkStart w:id="2" w:name="_Toc513103691"/>
      <w:bookmarkStart w:id="3" w:name="_Toc513033371"/>
      <w:bookmarkStart w:id="4" w:name="_Toc18827"/>
      <w:r w:rsidRPr="00532F76">
        <w:rPr>
          <w:rFonts w:ascii="Times New Roman" w:eastAsia="黑体" w:hAnsi="Times New Roman" w:cs="Times New Roman"/>
        </w:rPr>
        <w:t>“</w:t>
      </w:r>
      <w:r w:rsidRPr="00532F76">
        <w:rPr>
          <w:rFonts w:ascii="Times New Roman" w:eastAsia="黑体" w:hAnsi="Times New Roman" w:cs="Times New Roman"/>
        </w:rPr>
        <w:t>第二次全国污染源普查农业源污染物入水体系数及负荷核算</w:t>
      </w:r>
      <w:r w:rsidRPr="00532F76">
        <w:rPr>
          <w:rFonts w:ascii="Times New Roman" w:eastAsia="黑体" w:hAnsi="Times New Roman" w:cs="Times New Roman"/>
        </w:rPr>
        <w:t>”</w:t>
      </w:r>
      <w:r w:rsidRPr="00532F76">
        <w:rPr>
          <w:rFonts w:hint="eastAsia"/>
        </w:rPr>
        <w:t xml:space="preserve"> </w:t>
      </w:r>
      <w:r w:rsidRPr="00532F76">
        <w:rPr>
          <w:rFonts w:ascii="Times New Roman" w:eastAsia="黑体" w:hAnsi="Times New Roman" w:cs="Times New Roman" w:hint="eastAsia"/>
        </w:rPr>
        <w:t>项目对外委托课题</w:t>
      </w:r>
      <w:r w:rsidRPr="00532F76">
        <w:rPr>
          <w:rFonts w:ascii="Times New Roman" w:eastAsia="黑体" w:hAnsi="Times New Roman" w:cs="Times New Roman"/>
        </w:rPr>
        <w:t>公开选聘承担单位指南</w:t>
      </w:r>
      <w:bookmarkEnd w:id="0"/>
      <w:bookmarkEnd w:id="1"/>
      <w:bookmarkEnd w:id="2"/>
      <w:bookmarkEnd w:id="3"/>
      <w:bookmarkEnd w:id="4"/>
    </w:p>
    <w:p w:rsidR="003A2FE5" w:rsidRPr="00532F76" w:rsidRDefault="003A2FE5">
      <w:pPr>
        <w:rPr>
          <w:rFonts w:ascii="Times New Roman" w:hAnsi="Times New Roman" w:cs="Times New Roman"/>
        </w:rPr>
      </w:pPr>
    </w:p>
    <w:p w:rsidR="003A2FE5" w:rsidRPr="00532F76" w:rsidRDefault="0056535E">
      <w:pPr>
        <w:jc w:val="center"/>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生态环境部南京环境科学研究所</w:t>
      </w:r>
    </w:p>
    <w:p w:rsidR="003A2FE5" w:rsidRPr="00532F76" w:rsidRDefault="0056535E">
      <w:pPr>
        <w:jc w:val="center"/>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生态环境部环境与经济政策研究中心</w:t>
      </w:r>
    </w:p>
    <w:p w:rsidR="003A2FE5" w:rsidRPr="00532F76" w:rsidRDefault="003A2FE5">
      <w:pPr>
        <w:jc w:val="center"/>
        <w:rPr>
          <w:rFonts w:ascii="Times New Roman" w:eastAsia="仿宋_GB2312" w:hAnsi="Times New Roman" w:cs="Times New Roman"/>
          <w:kern w:val="0"/>
          <w:sz w:val="30"/>
          <w:szCs w:val="30"/>
        </w:rPr>
      </w:pPr>
    </w:p>
    <w:p w:rsidR="003A2FE5" w:rsidRPr="00532F76" w:rsidRDefault="0056535E" w:rsidP="00AF246F">
      <w:pPr>
        <w:spacing w:line="360" w:lineRule="auto"/>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一、课题背景</w:t>
      </w:r>
    </w:p>
    <w:p w:rsidR="003A2FE5" w:rsidRPr="00532F76" w:rsidRDefault="0056535E" w:rsidP="00AF246F">
      <w:pPr>
        <w:spacing w:line="360" w:lineRule="auto"/>
        <w:ind w:firstLine="56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全国污染源普查是重大的国情调查，是环境保护的基础性工作。</w:t>
      </w:r>
      <w:r w:rsidRPr="00532F76">
        <w:rPr>
          <w:rFonts w:ascii="Times New Roman" w:eastAsia="仿宋_GB2312" w:hAnsi="Times New Roman" w:cs="Times New Roman"/>
          <w:kern w:val="0"/>
          <w:sz w:val="30"/>
          <w:szCs w:val="30"/>
        </w:rPr>
        <w:t>2016</w:t>
      </w:r>
      <w:r w:rsidRPr="00532F76">
        <w:rPr>
          <w:rFonts w:ascii="Times New Roman" w:eastAsia="仿宋_GB2312" w:hAnsi="Times New Roman" w:cs="Times New Roman"/>
          <w:kern w:val="0"/>
          <w:sz w:val="30"/>
          <w:szCs w:val="30"/>
        </w:rPr>
        <w:t>年</w:t>
      </w:r>
      <w:r w:rsidRPr="00532F76">
        <w:rPr>
          <w:rFonts w:ascii="Times New Roman" w:eastAsia="仿宋_GB2312" w:hAnsi="Times New Roman" w:cs="Times New Roman"/>
          <w:kern w:val="0"/>
          <w:sz w:val="30"/>
          <w:szCs w:val="30"/>
        </w:rPr>
        <w:t>10</w:t>
      </w:r>
      <w:r w:rsidRPr="00532F76">
        <w:rPr>
          <w:rFonts w:ascii="Times New Roman" w:eastAsia="仿宋_GB2312" w:hAnsi="Times New Roman" w:cs="Times New Roman"/>
          <w:kern w:val="0"/>
          <w:sz w:val="30"/>
          <w:szCs w:val="30"/>
        </w:rPr>
        <w:t>月，《国务院关于开展第二次全国污染源普查的通知》（国发〔</w:t>
      </w:r>
      <w:r w:rsidRPr="00532F76">
        <w:rPr>
          <w:rFonts w:ascii="Times New Roman" w:eastAsia="仿宋_GB2312" w:hAnsi="Times New Roman" w:cs="Times New Roman"/>
          <w:kern w:val="0"/>
          <w:sz w:val="30"/>
          <w:szCs w:val="30"/>
        </w:rPr>
        <w:t>2016</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59</w:t>
      </w:r>
      <w:r w:rsidRPr="00532F76">
        <w:rPr>
          <w:rFonts w:ascii="Times New Roman" w:eastAsia="仿宋_GB2312" w:hAnsi="Times New Roman" w:cs="Times New Roman"/>
          <w:kern w:val="0"/>
          <w:sz w:val="30"/>
          <w:szCs w:val="30"/>
        </w:rPr>
        <w:t>号）要求于</w:t>
      </w:r>
      <w:r w:rsidRPr="00532F76">
        <w:rPr>
          <w:rFonts w:ascii="Times New Roman" w:eastAsia="仿宋_GB2312" w:hAnsi="Times New Roman" w:cs="Times New Roman"/>
          <w:kern w:val="0"/>
          <w:sz w:val="30"/>
          <w:szCs w:val="30"/>
        </w:rPr>
        <w:t>2017</w:t>
      </w:r>
      <w:r w:rsidRPr="00532F76">
        <w:rPr>
          <w:rFonts w:ascii="Times New Roman" w:eastAsia="仿宋_GB2312" w:hAnsi="Times New Roman" w:cs="Times New Roman"/>
          <w:kern w:val="0"/>
          <w:sz w:val="30"/>
          <w:szCs w:val="30"/>
        </w:rPr>
        <w:t>年开展第二次全国污染源普查（简称</w:t>
      </w:r>
      <w:proofErr w:type="gramStart"/>
      <w:r w:rsidRPr="00532F76">
        <w:rPr>
          <w:rFonts w:ascii="Times New Roman" w:eastAsia="仿宋_GB2312" w:hAnsi="Times New Roman" w:cs="Times New Roman"/>
          <w:kern w:val="0"/>
          <w:sz w:val="30"/>
          <w:szCs w:val="30"/>
        </w:rPr>
        <w:t>二污普</w:t>
      </w:r>
      <w:proofErr w:type="gramEnd"/>
      <w:r w:rsidRPr="00532F76">
        <w:rPr>
          <w:rFonts w:ascii="Times New Roman" w:eastAsia="仿宋_GB2312" w:hAnsi="Times New Roman" w:cs="Times New Roman"/>
          <w:kern w:val="0"/>
          <w:sz w:val="30"/>
          <w:szCs w:val="30"/>
        </w:rPr>
        <w:t>）。农业源污染物入水体</w:t>
      </w:r>
      <w:r w:rsidRPr="00532F76">
        <w:rPr>
          <w:rFonts w:ascii="Times New Roman" w:eastAsia="仿宋_GB2312" w:hAnsi="Times New Roman" w:cs="Times New Roman" w:hint="eastAsia"/>
          <w:kern w:val="0"/>
          <w:sz w:val="30"/>
          <w:szCs w:val="30"/>
        </w:rPr>
        <w:t>系数及</w:t>
      </w:r>
      <w:r w:rsidRPr="00532F76">
        <w:rPr>
          <w:rFonts w:ascii="Times New Roman" w:eastAsia="仿宋_GB2312" w:hAnsi="Times New Roman" w:cs="Times New Roman"/>
          <w:kern w:val="0"/>
          <w:sz w:val="30"/>
          <w:szCs w:val="30"/>
        </w:rPr>
        <w:t>负荷核算是农业污染源普查的一项重要任务，对科学、准确测算农业源污染物入水体的实际负荷量，厘清农业源污染物对水环境的影响程度，制定合理的减</w:t>
      </w:r>
      <w:proofErr w:type="gramStart"/>
      <w:r w:rsidRPr="00532F76">
        <w:rPr>
          <w:rFonts w:ascii="Times New Roman" w:eastAsia="仿宋_GB2312" w:hAnsi="Times New Roman" w:cs="Times New Roman"/>
          <w:kern w:val="0"/>
          <w:sz w:val="30"/>
          <w:szCs w:val="30"/>
        </w:rPr>
        <w:t>排控污措施</w:t>
      </w:r>
      <w:proofErr w:type="gramEnd"/>
      <w:r w:rsidRPr="00532F76">
        <w:rPr>
          <w:rFonts w:ascii="Times New Roman" w:eastAsia="仿宋_GB2312" w:hAnsi="Times New Roman" w:cs="Times New Roman"/>
          <w:kern w:val="0"/>
          <w:sz w:val="30"/>
          <w:szCs w:val="30"/>
        </w:rPr>
        <w:t>具有重要的现实意义，也为今后以流域为单元，以水环境质量改善为目标，完善总量控制方案和排污许可制的顺利实施奠定基础。</w:t>
      </w:r>
    </w:p>
    <w:p w:rsidR="003A2FE5" w:rsidRPr="00532F76" w:rsidRDefault="0056535E" w:rsidP="00AF246F">
      <w:pPr>
        <w:spacing w:line="360" w:lineRule="auto"/>
        <w:ind w:firstLine="56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为了集合优势力量共同参与研究，现选择部分重点</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进行对外委托，诚邀优势单位申报参与研究。</w:t>
      </w:r>
      <w:r w:rsidRPr="00532F76">
        <w:rPr>
          <w:rFonts w:ascii="Times New Roman" w:eastAsia="仿宋_GB2312" w:hAnsi="Times New Roman" w:cs="Times New Roman" w:hint="eastAsia"/>
          <w:kern w:val="0"/>
          <w:sz w:val="30"/>
          <w:szCs w:val="30"/>
        </w:rPr>
        <w:t>对外委托课题</w:t>
      </w:r>
      <w:r w:rsidRPr="00532F76">
        <w:rPr>
          <w:rFonts w:ascii="Times New Roman" w:eastAsia="仿宋_GB2312" w:hAnsi="Times New Roman" w:cs="Times New Roman"/>
          <w:kern w:val="0"/>
          <w:sz w:val="30"/>
          <w:szCs w:val="30"/>
        </w:rPr>
        <w:t>将于</w:t>
      </w:r>
      <w:r w:rsidRPr="00532F76">
        <w:rPr>
          <w:rFonts w:ascii="Times New Roman" w:eastAsia="仿宋_GB2312" w:hAnsi="Times New Roman" w:cs="Times New Roman"/>
          <w:kern w:val="0"/>
          <w:sz w:val="30"/>
          <w:szCs w:val="30"/>
        </w:rPr>
        <w:t>2018</w:t>
      </w:r>
      <w:r w:rsidRPr="00532F76">
        <w:rPr>
          <w:rFonts w:ascii="Times New Roman" w:eastAsia="仿宋_GB2312" w:hAnsi="Times New Roman" w:cs="Times New Roman"/>
          <w:kern w:val="0"/>
          <w:sz w:val="30"/>
          <w:szCs w:val="30"/>
        </w:rPr>
        <w:t>年</w:t>
      </w:r>
      <w:r w:rsidRPr="00532F76">
        <w:rPr>
          <w:rFonts w:ascii="Times New Roman" w:eastAsia="仿宋_GB2312" w:hAnsi="Times New Roman" w:cs="Times New Roman" w:hint="eastAsia"/>
          <w:kern w:val="0"/>
          <w:sz w:val="30"/>
          <w:szCs w:val="30"/>
        </w:rPr>
        <w:t>7</w:t>
      </w:r>
      <w:r w:rsidRPr="00532F76">
        <w:rPr>
          <w:rFonts w:ascii="Times New Roman" w:eastAsia="仿宋_GB2312" w:hAnsi="Times New Roman" w:cs="Times New Roman" w:hint="eastAsia"/>
          <w:kern w:val="0"/>
          <w:sz w:val="30"/>
          <w:szCs w:val="30"/>
        </w:rPr>
        <w:t>月</w:t>
      </w:r>
      <w:r w:rsidR="00507658">
        <w:rPr>
          <w:rFonts w:ascii="Times New Roman" w:eastAsia="仿宋_GB2312" w:hAnsi="Times New Roman" w:cs="Times New Roman" w:hint="eastAsia"/>
          <w:kern w:val="0"/>
          <w:sz w:val="30"/>
          <w:szCs w:val="30"/>
        </w:rPr>
        <w:t>中旬</w:t>
      </w:r>
      <w:r w:rsidRPr="00532F76">
        <w:rPr>
          <w:rFonts w:ascii="Times New Roman" w:eastAsia="仿宋_GB2312" w:hAnsi="Times New Roman" w:cs="Times New Roman"/>
          <w:kern w:val="0"/>
          <w:sz w:val="30"/>
          <w:szCs w:val="30"/>
        </w:rPr>
        <w:t>启动，</w:t>
      </w:r>
      <w:r w:rsidRPr="00532F76">
        <w:rPr>
          <w:rFonts w:ascii="Times New Roman" w:eastAsia="仿宋_GB2312" w:hAnsi="Times New Roman" w:cs="Times New Roman"/>
          <w:kern w:val="0"/>
          <w:sz w:val="30"/>
          <w:szCs w:val="30"/>
        </w:rPr>
        <w:t>2018</w:t>
      </w:r>
      <w:r w:rsidRPr="00532F76">
        <w:rPr>
          <w:rFonts w:ascii="Times New Roman" w:eastAsia="仿宋_GB2312" w:hAnsi="Times New Roman" w:cs="Times New Roman"/>
          <w:kern w:val="0"/>
          <w:sz w:val="30"/>
          <w:szCs w:val="30"/>
        </w:rPr>
        <w:t>年</w:t>
      </w:r>
      <w:r w:rsidRPr="00532F76">
        <w:rPr>
          <w:rFonts w:ascii="Times New Roman" w:eastAsia="仿宋_GB2312" w:hAnsi="Times New Roman" w:cs="Times New Roman"/>
          <w:kern w:val="0"/>
          <w:sz w:val="30"/>
          <w:szCs w:val="30"/>
        </w:rPr>
        <w:t>8</w:t>
      </w:r>
      <w:r w:rsidRPr="00532F76">
        <w:rPr>
          <w:rFonts w:ascii="Times New Roman" w:eastAsia="仿宋_GB2312" w:hAnsi="Times New Roman" w:cs="Times New Roman"/>
          <w:kern w:val="0"/>
          <w:sz w:val="30"/>
          <w:szCs w:val="30"/>
        </w:rPr>
        <w:t>月底前中期汇报，</w:t>
      </w:r>
      <w:r w:rsidRPr="00532F76">
        <w:rPr>
          <w:rFonts w:ascii="Times New Roman" w:eastAsia="仿宋_GB2312" w:hAnsi="Times New Roman" w:cs="Times New Roman"/>
          <w:kern w:val="0"/>
          <w:sz w:val="30"/>
          <w:szCs w:val="30"/>
        </w:rPr>
        <w:t>2018</w:t>
      </w:r>
      <w:r w:rsidRPr="00532F76">
        <w:rPr>
          <w:rFonts w:ascii="Times New Roman" w:eastAsia="仿宋_GB2312" w:hAnsi="Times New Roman" w:cs="Times New Roman"/>
          <w:kern w:val="0"/>
          <w:sz w:val="30"/>
          <w:szCs w:val="30"/>
        </w:rPr>
        <w:t>年</w:t>
      </w:r>
      <w:r w:rsidRPr="00532F76">
        <w:rPr>
          <w:rFonts w:ascii="Times New Roman" w:eastAsia="仿宋_GB2312" w:hAnsi="Times New Roman" w:cs="Times New Roman"/>
          <w:kern w:val="0"/>
          <w:sz w:val="30"/>
          <w:szCs w:val="30"/>
        </w:rPr>
        <w:t>12</w:t>
      </w:r>
      <w:r w:rsidRPr="00532F76">
        <w:rPr>
          <w:rFonts w:ascii="Times New Roman" w:eastAsia="仿宋_GB2312" w:hAnsi="Times New Roman" w:cs="Times New Roman"/>
          <w:kern w:val="0"/>
          <w:sz w:val="30"/>
          <w:szCs w:val="30"/>
        </w:rPr>
        <w:t>月中旬提交正式报告，相关成果为第二次全国污染源普查农业源污染物入水体负荷核算提供技术支撑。</w:t>
      </w:r>
    </w:p>
    <w:p w:rsidR="003A2FE5" w:rsidRPr="00532F76" w:rsidRDefault="0056535E" w:rsidP="00AF246F">
      <w:pPr>
        <w:spacing w:line="360" w:lineRule="auto"/>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二、</w:t>
      </w:r>
      <w:r w:rsidRPr="00532F76">
        <w:rPr>
          <w:rFonts w:ascii="Times New Roman" w:eastAsia="仿宋_GB2312" w:hAnsi="Times New Roman" w:cs="Times New Roman" w:hint="eastAsia"/>
          <w:b/>
          <w:kern w:val="0"/>
          <w:sz w:val="30"/>
          <w:szCs w:val="30"/>
        </w:rPr>
        <w:t>课题</w:t>
      </w:r>
      <w:r w:rsidR="009C7241">
        <w:rPr>
          <w:rFonts w:ascii="Times New Roman" w:eastAsia="仿宋_GB2312" w:hAnsi="Times New Roman" w:cs="Times New Roman" w:hint="eastAsia"/>
          <w:b/>
          <w:kern w:val="0"/>
          <w:sz w:val="30"/>
          <w:szCs w:val="30"/>
        </w:rPr>
        <w:t>工作</w:t>
      </w:r>
      <w:r w:rsidRPr="00532F76">
        <w:rPr>
          <w:rFonts w:ascii="Times New Roman" w:eastAsia="仿宋_GB2312" w:hAnsi="Times New Roman" w:cs="Times New Roman"/>
          <w:b/>
          <w:kern w:val="0"/>
          <w:sz w:val="30"/>
          <w:szCs w:val="30"/>
        </w:rPr>
        <w:t>内容与成果要求</w:t>
      </w:r>
    </w:p>
    <w:p w:rsidR="003A2FE5" w:rsidRPr="00532F76" w:rsidRDefault="0056535E" w:rsidP="00AF246F">
      <w:pPr>
        <w:spacing w:line="360" w:lineRule="auto"/>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 xml:space="preserve">1. </w:t>
      </w:r>
      <w:r w:rsidR="009C7241">
        <w:rPr>
          <w:rFonts w:ascii="Times New Roman" w:eastAsia="仿宋_GB2312" w:hAnsi="Times New Roman" w:cs="Times New Roman" w:hint="eastAsia"/>
          <w:b/>
          <w:kern w:val="0"/>
          <w:sz w:val="30"/>
          <w:szCs w:val="30"/>
        </w:rPr>
        <w:t>工作</w:t>
      </w:r>
      <w:r w:rsidRPr="00532F76">
        <w:rPr>
          <w:rFonts w:ascii="Times New Roman" w:eastAsia="仿宋_GB2312" w:hAnsi="Times New Roman" w:cs="Times New Roman"/>
          <w:b/>
          <w:kern w:val="0"/>
          <w:sz w:val="30"/>
          <w:szCs w:val="30"/>
        </w:rPr>
        <w:t>目标</w:t>
      </w:r>
    </w:p>
    <w:p w:rsidR="003A2FE5" w:rsidRPr="00532F76" w:rsidRDefault="00023432" w:rsidP="00AF246F">
      <w:pPr>
        <w:spacing w:line="360" w:lineRule="auto"/>
        <w:ind w:firstLine="56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按照规定的技术实施方案</w:t>
      </w:r>
      <w:r w:rsidR="00111479">
        <w:rPr>
          <w:rFonts w:ascii="Times New Roman" w:eastAsia="仿宋_GB2312" w:hAnsi="Times New Roman" w:cs="Times New Roman" w:hint="eastAsia"/>
          <w:kern w:val="0"/>
          <w:sz w:val="30"/>
          <w:szCs w:val="30"/>
        </w:rPr>
        <w:t>（公开选聘结束后召开技术培训会进行说明）</w:t>
      </w:r>
      <w:r w:rsidR="0056535E" w:rsidRPr="00532F76">
        <w:rPr>
          <w:rFonts w:ascii="Times New Roman" w:eastAsia="仿宋_GB2312" w:hAnsi="Times New Roman" w:cs="Times New Roman"/>
          <w:kern w:val="0"/>
          <w:sz w:val="30"/>
          <w:szCs w:val="30"/>
        </w:rPr>
        <w:t>，针对所选的典型流域基本测算单元（附件</w:t>
      </w:r>
      <w:r w:rsidR="00111479">
        <w:rPr>
          <w:rFonts w:ascii="Times New Roman" w:eastAsia="仿宋_GB2312" w:hAnsi="Times New Roman" w:cs="Times New Roman" w:hint="eastAsia"/>
          <w:kern w:val="0"/>
          <w:sz w:val="30"/>
          <w:szCs w:val="30"/>
        </w:rPr>
        <w:t>2</w:t>
      </w:r>
      <w:r w:rsidR="0056535E" w:rsidRPr="00532F76">
        <w:rPr>
          <w:rFonts w:ascii="Times New Roman" w:eastAsia="仿宋_GB2312" w:hAnsi="Times New Roman" w:cs="Times New Roman"/>
          <w:kern w:val="0"/>
          <w:sz w:val="30"/>
          <w:szCs w:val="30"/>
        </w:rPr>
        <w:t>），考虑区域</w:t>
      </w:r>
      <w:r w:rsidR="0056535E" w:rsidRPr="00532F76">
        <w:rPr>
          <w:rFonts w:ascii="Times New Roman" w:eastAsia="仿宋_GB2312" w:hAnsi="Times New Roman" w:cs="Times New Roman"/>
          <w:kern w:val="0"/>
          <w:sz w:val="30"/>
          <w:szCs w:val="30"/>
        </w:rPr>
        <w:lastRenderedPageBreak/>
        <w:t>自然地理、水文气象以及人类活动影响等因素的差异性，开展入水体系数的</w:t>
      </w:r>
      <w:r w:rsidR="0056535E" w:rsidRPr="00532F76">
        <w:rPr>
          <w:rFonts w:ascii="Times New Roman" w:eastAsia="仿宋_GB2312" w:hAnsi="Times New Roman" w:cs="Times New Roman" w:hint="eastAsia"/>
          <w:kern w:val="0"/>
          <w:sz w:val="30"/>
          <w:szCs w:val="30"/>
        </w:rPr>
        <w:t>精</w:t>
      </w:r>
      <w:r w:rsidR="0056535E" w:rsidRPr="00532F76">
        <w:rPr>
          <w:rFonts w:ascii="Times New Roman" w:eastAsia="仿宋_GB2312" w:hAnsi="Times New Roman" w:cs="Times New Roman"/>
          <w:kern w:val="0"/>
          <w:sz w:val="30"/>
          <w:szCs w:val="30"/>
        </w:rPr>
        <w:t>细化模拟测算，并向其所在亚区进行推广验证</w:t>
      </w:r>
      <w:r w:rsidR="009C7241">
        <w:rPr>
          <w:rFonts w:ascii="Times New Roman" w:eastAsia="仿宋_GB2312" w:hAnsi="Times New Roman" w:cs="Times New Roman" w:hint="eastAsia"/>
          <w:kern w:val="0"/>
          <w:sz w:val="30"/>
          <w:szCs w:val="30"/>
        </w:rPr>
        <w:t>（附件</w:t>
      </w:r>
      <w:r w:rsidR="0081551F">
        <w:rPr>
          <w:rFonts w:ascii="Times New Roman" w:eastAsia="仿宋_GB2312" w:hAnsi="Times New Roman" w:cs="Times New Roman" w:hint="eastAsia"/>
          <w:kern w:val="0"/>
          <w:sz w:val="30"/>
          <w:szCs w:val="30"/>
        </w:rPr>
        <w:t>3</w:t>
      </w:r>
      <w:r w:rsidR="009C7241">
        <w:rPr>
          <w:rFonts w:ascii="Times New Roman" w:eastAsia="仿宋_GB2312" w:hAnsi="Times New Roman" w:cs="Times New Roman" w:hint="eastAsia"/>
          <w:kern w:val="0"/>
          <w:sz w:val="30"/>
          <w:szCs w:val="30"/>
        </w:rPr>
        <w:t>）</w:t>
      </w:r>
      <w:r w:rsidR="0056535E" w:rsidRPr="00532F76">
        <w:rPr>
          <w:rFonts w:ascii="Times New Roman" w:eastAsia="仿宋_GB2312" w:hAnsi="Times New Roman" w:cs="Times New Roman"/>
          <w:kern w:val="0"/>
          <w:sz w:val="30"/>
          <w:szCs w:val="30"/>
        </w:rPr>
        <w:t>，</w:t>
      </w:r>
      <w:r w:rsidR="009C7241">
        <w:rPr>
          <w:rFonts w:ascii="Times New Roman" w:eastAsia="仿宋_GB2312" w:hAnsi="Times New Roman" w:cs="Times New Roman" w:hint="eastAsia"/>
          <w:kern w:val="0"/>
          <w:sz w:val="30"/>
          <w:szCs w:val="30"/>
        </w:rPr>
        <w:t>获取亚区边界范围内的流域基本测算单元及县级行政区的入河系数参数库，</w:t>
      </w:r>
      <w:r w:rsidR="00766022">
        <w:rPr>
          <w:rFonts w:ascii="Times New Roman" w:eastAsia="仿宋_GB2312" w:hAnsi="Times New Roman" w:cs="Times New Roman" w:hint="eastAsia"/>
          <w:kern w:val="0"/>
          <w:sz w:val="30"/>
          <w:szCs w:val="30"/>
        </w:rPr>
        <w:t>作为承担单位</w:t>
      </w:r>
      <w:r w:rsidR="009C7241">
        <w:rPr>
          <w:rFonts w:ascii="Times New Roman" w:eastAsia="仿宋_GB2312" w:hAnsi="Times New Roman" w:cs="Times New Roman" w:hint="eastAsia"/>
          <w:kern w:val="0"/>
          <w:sz w:val="30"/>
          <w:szCs w:val="30"/>
        </w:rPr>
        <w:t>参与</w:t>
      </w:r>
      <w:r w:rsidR="0056535E" w:rsidRPr="00532F76">
        <w:rPr>
          <w:rFonts w:ascii="Times New Roman" w:eastAsia="仿宋_GB2312" w:hAnsi="Times New Roman" w:cs="Times New Roman"/>
          <w:kern w:val="0"/>
          <w:sz w:val="30"/>
          <w:szCs w:val="30"/>
        </w:rPr>
        <w:t>建立全国农业源污染物入水体系数参数库，并计算农业源污染物入水体负荷量。</w:t>
      </w:r>
    </w:p>
    <w:p w:rsidR="003A2FE5" w:rsidRPr="00532F76" w:rsidRDefault="0056535E" w:rsidP="00AF246F">
      <w:pPr>
        <w:spacing w:line="360" w:lineRule="auto"/>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 xml:space="preserve">2. </w:t>
      </w:r>
      <w:r w:rsidR="001F75F3">
        <w:rPr>
          <w:rFonts w:ascii="Times New Roman" w:eastAsia="仿宋_GB2312" w:hAnsi="Times New Roman" w:cs="Times New Roman" w:hint="eastAsia"/>
          <w:b/>
          <w:kern w:val="0"/>
          <w:sz w:val="30"/>
          <w:szCs w:val="30"/>
        </w:rPr>
        <w:t>工作</w:t>
      </w:r>
      <w:r w:rsidRPr="00532F76">
        <w:rPr>
          <w:rFonts w:ascii="Times New Roman" w:eastAsia="仿宋_GB2312" w:hAnsi="Times New Roman" w:cs="Times New Roman"/>
          <w:b/>
          <w:kern w:val="0"/>
          <w:sz w:val="30"/>
          <w:szCs w:val="30"/>
        </w:rPr>
        <w:t>内容</w:t>
      </w:r>
    </w:p>
    <w:p w:rsidR="00750B51" w:rsidRPr="00532F76" w:rsidRDefault="00750B51" w:rsidP="00AF246F">
      <w:pPr>
        <w:spacing w:line="360" w:lineRule="auto"/>
        <w:ind w:firstLine="560"/>
        <w:rPr>
          <w:rFonts w:ascii="Times New Roman" w:eastAsia="仿宋_GB2312" w:hAnsi="Times New Roman" w:cs="Times New Roman"/>
          <w:kern w:val="0"/>
          <w:sz w:val="30"/>
          <w:szCs w:val="30"/>
        </w:rPr>
      </w:pPr>
      <w:r w:rsidRPr="00FE46BB">
        <w:rPr>
          <w:rFonts w:ascii="Times New Roman" w:eastAsia="仿宋_GB2312" w:hAnsi="Times New Roman" w:cs="Times New Roman"/>
          <w:b/>
          <w:kern w:val="0"/>
          <w:sz w:val="30"/>
          <w:szCs w:val="30"/>
        </w:rPr>
        <w:t>（</w:t>
      </w:r>
      <w:r w:rsidRPr="00FE46BB">
        <w:rPr>
          <w:rFonts w:ascii="Times New Roman" w:eastAsia="仿宋_GB2312" w:hAnsi="Times New Roman" w:cs="Times New Roman"/>
          <w:b/>
          <w:kern w:val="0"/>
          <w:sz w:val="30"/>
          <w:szCs w:val="30"/>
        </w:rPr>
        <w:t>1</w:t>
      </w:r>
      <w:r w:rsidRPr="00FE46BB">
        <w:rPr>
          <w:rFonts w:ascii="Times New Roman" w:eastAsia="仿宋_GB2312" w:hAnsi="Times New Roman" w:cs="Times New Roman"/>
          <w:b/>
          <w:kern w:val="0"/>
          <w:sz w:val="30"/>
          <w:szCs w:val="30"/>
        </w:rPr>
        <w:t>）</w:t>
      </w:r>
      <w:r w:rsidR="00FE46BB" w:rsidRPr="00FE46BB">
        <w:rPr>
          <w:rFonts w:ascii="Times New Roman" w:eastAsia="仿宋_GB2312" w:hAnsi="Times New Roman" w:cs="Times New Roman" w:hint="eastAsia"/>
          <w:b/>
          <w:kern w:val="0"/>
          <w:sz w:val="30"/>
          <w:szCs w:val="30"/>
        </w:rPr>
        <w:t>入水体影响因子测算。</w:t>
      </w:r>
      <w:r w:rsidRPr="00532F76">
        <w:rPr>
          <w:rFonts w:ascii="Times New Roman" w:eastAsia="仿宋_GB2312" w:hAnsi="Times New Roman" w:cs="Times New Roman"/>
          <w:kern w:val="0"/>
          <w:sz w:val="30"/>
          <w:szCs w:val="30"/>
        </w:rPr>
        <w:t>对典型流域基本测算单元进行精细化模拟（网格单元建议为</w:t>
      </w:r>
      <w:r w:rsidRPr="00532F76">
        <w:rPr>
          <w:rFonts w:ascii="Times New Roman" w:eastAsia="仿宋_GB2312" w:hAnsi="Times New Roman" w:cs="Times New Roman"/>
          <w:kern w:val="0"/>
          <w:sz w:val="30"/>
          <w:szCs w:val="30"/>
        </w:rPr>
        <w:t>1km×1km</w:t>
      </w:r>
      <w:r w:rsidRPr="00532F76">
        <w:rPr>
          <w:rFonts w:ascii="Times New Roman" w:eastAsia="仿宋_GB2312" w:hAnsi="Times New Roman" w:cs="Times New Roman"/>
          <w:kern w:val="0"/>
          <w:sz w:val="30"/>
          <w:szCs w:val="30"/>
        </w:rPr>
        <w:t>），</w:t>
      </w:r>
      <w:r w:rsidR="001B3411">
        <w:rPr>
          <w:rFonts w:ascii="Times New Roman" w:eastAsia="仿宋_GB2312" w:hAnsi="Times New Roman" w:cs="Times New Roman" w:hint="eastAsia"/>
          <w:kern w:val="0"/>
          <w:sz w:val="30"/>
          <w:szCs w:val="30"/>
        </w:rPr>
        <w:t>分别</w:t>
      </w:r>
      <w:r w:rsidRPr="00532F76">
        <w:rPr>
          <w:rFonts w:ascii="Times New Roman" w:eastAsia="仿宋_GB2312" w:hAnsi="Times New Roman" w:cs="Times New Roman"/>
          <w:kern w:val="0"/>
          <w:sz w:val="30"/>
          <w:szCs w:val="30"/>
        </w:rPr>
        <w:t>测算降雨驱动因子、地形驱动因子、地表径流因子、地下</w:t>
      </w:r>
      <w:proofErr w:type="gramStart"/>
      <w:r w:rsidRPr="00532F76">
        <w:rPr>
          <w:rFonts w:ascii="Times New Roman" w:eastAsia="仿宋_GB2312" w:hAnsi="Times New Roman" w:cs="Times New Roman"/>
          <w:kern w:val="0"/>
          <w:sz w:val="30"/>
          <w:szCs w:val="30"/>
        </w:rPr>
        <w:t>蓄渗</w:t>
      </w:r>
      <w:r w:rsidRPr="00532F76">
        <w:rPr>
          <w:rFonts w:ascii="Times New Roman" w:eastAsia="仿宋_GB2312" w:hAnsi="Times New Roman" w:cs="Times New Roman"/>
          <w:kern w:val="0"/>
          <w:sz w:val="30"/>
          <w:szCs w:val="30"/>
        </w:rPr>
        <w:t>/</w:t>
      </w:r>
      <w:proofErr w:type="gramEnd"/>
      <w:r w:rsidRPr="00532F76">
        <w:rPr>
          <w:rFonts w:ascii="Times New Roman" w:eastAsia="仿宋_GB2312" w:hAnsi="Times New Roman" w:cs="Times New Roman"/>
          <w:kern w:val="0"/>
          <w:sz w:val="30"/>
          <w:szCs w:val="30"/>
        </w:rPr>
        <w:t>地下水径流因子、截留因子等构成</w:t>
      </w:r>
      <w:r w:rsidR="000C289F">
        <w:rPr>
          <w:rFonts w:ascii="Times New Roman" w:eastAsia="仿宋_GB2312" w:hAnsi="Times New Roman" w:cs="Times New Roman" w:hint="eastAsia"/>
          <w:kern w:val="0"/>
          <w:sz w:val="30"/>
          <w:szCs w:val="30"/>
        </w:rPr>
        <w:t>农业源污染物</w:t>
      </w:r>
      <w:r w:rsidR="005E43C6">
        <w:rPr>
          <w:rFonts w:ascii="Times New Roman" w:eastAsia="仿宋_GB2312" w:hAnsi="Times New Roman" w:cs="Times New Roman"/>
          <w:kern w:val="0"/>
          <w:sz w:val="30"/>
          <w:szCs w:val="30"/>
        </w:rPr>
        <w:t>入水体系数</w:t>
      </w:r>
      <w:r w:rsidRPr="00532F76">
        <w:rPr>
          <w:rFonts w:ascii="Times New Roman" w:eastAsia="仿宋_GB2312" w:hAnsi="Times New Roman" w:cs="Times New Roman"/>
          <w:kern w:val="0"/>
          <w:sz w:val="30"/>
          <w:szCs w:val="30"/>
        </w:rPr>
        <w:t>的主要影响因子</w:t>
      </w:r>
      <w:r w:rsidR="000F4160">
        <w:rPr>
          <w:rFonts w:ascii="Times New Roman" w:eastAsia="仿宋_GB2312" w:hAnsi="Times New Roman" w:cs="Times New Roman" w:hint="eastAsia"/>
          <w:kern w:val="0"/>
          <w:sz w:val="30"/>
          <w:szCs w:val="30"/>
        </w:rPr>
        <w:t>（下简称</w:t>
      </w:r>
      <w:r w:rsidR="000F4160">
        <w:rPr>
          <w:rFonts w:ascii="Times New Roman" w:eastAsia="仿宋_GB2312" w:hAnsi="Times New Roman" w:cs="Times New Roman" w:hint="eastAsia"/>
          <w:kern w:val="0"/>
          <w:sz w:val="30"/>
          <w:szCs w:val="30"/>
        </w:rPr>
        <w:t>5</w:t>
      </w:r>
      <w:r w:rsidR="000F4160">
        <w:rPr>
          <w:rFonts w:ascii="Times New Roman" w:eastAsia="仿宋_GB2312" w:hAnsi="Times New Roman" w:cs="Times New Roman" w:hint="eastAsia"/>
          <w:kern w:val="0"/>
          <w:sz w:val="30"/>
          <w:szCs w:val="30"/>
        </w:rPr>
        <w:t>因子）</w:t>
      </w:r>
      <w:r w:rsidRPr="00532F76">
        <w:rPr>
          <w:rFonts w:ascii="Times New Roman" w:eastAsia="仿宋_GB2312" w:hAnsi="Times New Roman" w:cs="Times New Roman" w:hint="eastAsia"/>
          <w:kern w:val="0"/>
          <w:sz w:val="30"/>
          <w:szCs w:val="30"/>
        </w:rPr>
        <w:t>，</w:t>
      </w:r>
      <w:r w:rsidR="005E43C6">
        <w:rPr>
          <w:rFonts w:ascii="Times New Roman" w:eastAsia="仿宋_GB2312" w:hAnsi="Times New Roman" w:cs="Times New Roman" w:hint="eastAsia"/>
          <w:kern w:val="0"/>
          <w:sz w:val="30"/>
          <w:szCs w:val="30"/>
        </w:rPr>
        <w:t>根据自身</w:t>
      </w:r>
      <w:r w:rsidR="001F75F3">
        <w:rPr>
          <w:rFonts w:ascii="Times New Roman" w:eastAsia="仿宋_GB2312" w:hAnsi="Times New Roman" w:cs="Times New Roman" w:hint="eastAsia"/>
          <w:kern w:val="0"/>
          <w:sz w:val="30"/>
          <w:szCs w:val="30"/>
        </w:rPr>
        <w:t>工作</w:t>
      </w:r>
      <w:r w:rsidR="005E43C6">
        <w:rPr>
          <w:rFonts w:ascii="Times New Roman" w:eastAsia="仿宋_GB2312" w:hAnsi="Times New Roman" w:cs="Times New Roman" w:hint="eastAsia"/>
          <w:kern w:val="0"/>
          <w:sz w:val="30"/>
          <w:szCs w:val="30"/>
        </w:rPr>
        <w:t>基础，</w:t>
      </w:r>
      <w:r w:rsidRPr="00532F76">
        <w:rPr>
          <w:rFonts w:ascii="Times New Roman" w:eastAsia="仿宋_GB2312" w:hAnsi="Times New Roman" w:cs="Times New Roman" w:hint="eastAsia"/>
          <w:kern w:val="0"/>
          <w:sz w:val="30"/>
          <w:szCs w:val="30"/>
        </w:rPr>
        <w:t>对以上因子测算中所需的重要参数开展必要的</w:t>
      </w:r>
      <w:r w:rsidRPr="00532F76">
        <w:rPr>
          <w:rFonts w:ascii="Times New Roman" w:eastAsia="仿宋_GB2312" w:hAnsi="Times New Roman" w:cs="Times New Roman"/>
          <w:kern w:val="0"/>
          <w:sz w:val="30"/>
          <w:szCs w:val="30"/>
        </w:rPr>
        <w:t>补充监测。</w:t>
      </w:r>
    </w:p>
    <w:p w:rsidR="00750B51" w:rsidRPr="00532F76" w:rsidRDefault="00750B51" w:rsidP="00AF246F">
      <w:pPr>
        <w:spacing w:line="360" w:lineRule="auto"/>
        <w:ind w:firstLine="560"/>
        <w:rPr>
          <w:rFonts w:ascii="Times New Roman" w:eastAsia="仿宋_GB2312" w:hAnsi="Times New Roman" w:cs="Times New Roman"/>
          <w:kern w:val="0"/>
          <w:sz w:val="30"/>
          <w:szCs w:val="30"/>
        </w:rPr>
      </w:pPr>
      <w:r w:rsidRPr="00FE46BB">
        <w:rPr>
          <w:rFonts w:ascii="Times New Roman" w:eastAsia="仿宋_GB2312" w:hAnsi="Times New Roman" w:cs="Times New Roman"/>
          <w:b/>
          <w:kern w:val="0"/>
          <w:sz w:val="30"/>
          <w:szCs w:val="30"/>
        </w:rPr>
        <w:t>（</w:t>
      </w:r>
      <w:r w:rsidRPr="00FE46BB">
        <w:rPr>
          <w:rFonts w:ascii="Times New Roman" w:eastAsia="仿宋_GB2312" w:hAnsi="Times New Roman" w:cs="Times New Roman"/>
          <w:b/>
          <w:kern w:val="0"/>
          <w:sz w:val="30"/>
          <w:szCs w:val="30"/>
        </w:rPr>
        <w:t>2</w:t>
      </w:r>
      <w:r w:rsidRPr="00FE46BB">
        <w:rPr>
          <w:rFonts w:ascii="Times New Roman" w:eastAsia="仿宋_GB2312" w:hAnsi="Times New Roman" w:cs="Times New Roman"/>
          <w:b/>
          <w:kern w:val="0"/>
          <w:sz w:val="30"/>
          <w:szCs w:val="30"/>
        </w:rPr>
        <w:t>）</w:t>
      </w:r>
      <w:r w:rsidR="00FE46BB" w:rsidRPr="00FE46BB">
        <w:rPr>
          <w:rFonts w:ascii="Times New Roman" w:eastAsia="仿宋_GB2312" w:hAnsi="Times New Roman" w:cs="Times New Roman" w:hint="eastAsia"/>
          <w:b/>
          <w:kern w:val="0"/>
          <w:sz w:val="30"/>
          <w:szCs w:val="30"/>
        </w:rPr>
        <w:t>测算</w:t>
      </w:r>
      <w:proofErr w:type="gramStart"/>
      <w:r w:rsidR="00FE46BB" w:rsidRPr="00FE46BB">
        <w:rPr>
          <w:rFonts w:ascii="Times New Roman" w:eastAsia="仿宋_GB2312" w:hAnsi="Times New Roman" w:cs="Times New Roman" w:hint="eastAsia"/>
          <w:b/>
          <w:kern w:val="0"/>
          <w:sz w:val="30"/>
          <w:szCs w:val="30"/>
        </w:rPr>
        <w:t>结果率定及</w:t>
      </w:r>
      <w:proofErr w:type="gramEnd"/>
      <w:r w:rsidR="00FE46BB" w:rsidRPr="00FE46BB">
        <w:rPr>
          <w:rFonts w:ascii="Times New Roman" w:eastAsia="仿宋_GB2312" w:hAnsi="Times New Roman" w:cs="Times New Roman" w:hint="eastAsia"/>
          <w:b/>
          <w:kern w:val="0"/>
          <w:sz w:val="30"/>
          <w:szCs w:val="30"/>
        </w:rPr>
        <w:t>验证。</w:t>
      </w:r>
      <w:r w:rsidRPr="00532F76">
        <w:rPr>
          <w:rFonts w:ascii="Times New Roman" w:eastAsia="仿宋_GB2312" w:hAnsi="Times New Roman" w:cs="Times New Roman"/>
          <w:kern w:val="0"/>
          <w:sz w:val="30"/>
          <w:szCs w:val="30"/>
        </w:rPr>
        <w:t>综合采用模型模拟和实地监测等方法对典型流域基本测算单元农业源污染物入水体系数及入水体负荷量进行测算、验证。</w:t>
      </w:r>
    </w:p>
    <w:p w:rsidR="00750B51" w:rsidRPr="00532F76" w:rsidRDefault="00750B51" w:rsidP="00AF246F">
      <w:pPr>
        <w:spacing w:line="360" w:lineRule="auto"/>
        <w:ind w:firstLine="560"/>
        <w:rPr>
          <w:rFonts w:ascii="Times New Roman" w:eastAsia="仿宋_GB2312" w:hAnsi="Times New Roman" w:cs="Times New Roman"/>
          <w:kern w:val="0"/>
          <w:sz w:val="30"/>
          <w:szCs w:val="30"/>
        </w:rPr>
      </w:pPr>
      <w:r w:rsidRPr="009D5EE6">
        <w:rPr>
          <w:rFonts w:ascii="Times New Roman" w:eastAsia="仿宋_GB2312" w:hAnsi="Times New Roman" w:cs="Times New Roman"/>
          <w:b/>
          <w:kern w:val="0"/>
          <w:sz w:val="30"/>
          <w:szCs w:val="30"/>
        </w:rPr>
        <w:t>（</w:t>
      </w:r>
      <w:r w:rsidRPr="009D5EE6">
        <w:rPr>
          <w:rFonts w:ascii="Times New Roman" w:eastAsia="仿宋_GB2312" w:hAnsi="Times New Roman" w:cs="Times New Roman"/>
          <w:b/>
          <w:kern w:val="0"/>
          <w:sz w:val="30"/>
          <w:szCs w:val="30"/>
        </w:rPr>
        <w:t>3</w:t>
      </w:r>
      <w:r w:rsidRPr="009D5EE6">
        <w:rPr>
          <w:rFonts w:ascii="Times New Roman" w:eastAsia="仿宋_GB2312" w:hAnsi="Times New Roman" w:cs="Times New Roman"/>
          <w:b/>
          <w:kern w:val="0"/>
          <w:sz w:val="30"/>
          <w:szCs w:val="30"/>
        </w:rPr>
        <w:t>）</w:t>
      </w:r>
      <w:r w:rsidR="009D5EE6" w:rsidRPr="009D5EE6">
        <w:rPr>
          <w:rFonts w:ascii="Times New Roman" w:eastAsia="仿宋_GB2312" w:hAnsi="Times New Roman" w:cs="Times New Roman" w:hint="eastAsia"/>
          <w:b/>
          <w:kern w:val="0"/>
          <w:sz w:val="30"/>
          <w:szCs w:val="30"/>
        </w:rPr>
        <w:t>获取综合入水体系数。</w:t>
      </w:r>
      <w:r w:rsidRPr="00532F76">
        <w:rPr>
          <w:rFonts w:ascii="Times New Roman" w:eastAsia="仿宋_GB2312" w:hAnsi="Times New Roman" w:cs="Times New Roman"/>
          <w:kern w:val="0"/>
          <w:sz w:val="30"/>
          <w:szCs w:val="30"/>
        </w:rPr>
        <w:t>确定影响因子在综合入水体系数中的权重，建立综合入水体系数与</w:t>
      </w:r>
      <w:r w:rsidRPr="00532F76">
        <w:rPr>
          <w:rFonts w:ascii="Times New Roman" w:eastAsia="仿宋_GB2312" w:hAnsi="Times New Roman" w:cs="Times New Roman"/>
          <w:kern w:val="0"/>
          <w:sz w:val="30"/>
          <w:szCs w:val="30"/>
        </w:rPr>
        <w:t>5</w:t>
      </w:r>
      <w:r w:rsidRPr="00532F76">
        <w:rPr>
          <w:rFonts w:ascii="Times New Roman" w:eastAsia="仿宋_GB2312" w:hAnsi="Times New Roman" w:cs="Times New Roman"/>
          <w:kern w:val="0"/>
          <w:sz w:val="30"/>
          <w:szCs w:val="30"/>
        </w:rPr>
        <w:t>因子之间的关系体系。</w:t>
      </w:r>
    </w:p>
    <w:p w:rsidR="003A2FE5" w:rsidRPr="00532F76" w:rsidRDefault="00750B51" w:rsidP="00AF246F">
      <w:pPr>
        <w:spacing w:line="360" w:lineRule="auto"/>
        <w:ind w:firstLine="560"/>
        <w:rPr>
          <w:rFonts w:ascii="Times New Roman" w:eastAsia="仿宋_GB2312" w:hAnsi="Times New Roman" w:cs="Times New Roman"/>
          <w:kern w:val="0"/>
          <w:sz w:val="30"/>
          <w:szCs w:val="30"/>
        </w:rPr>
      </w:pPr>
      <w:r w:rsidRPr="009D5EE6">
        <w:rPr>
          <w:rFonts w:ascii="Times New Roman" w:eastAsia="仿宋_GB2312" w:hAnsi="Times New Roman" w:cs="Times New Roman"/>
          <w:b/>
          <w:kern w:val="0"/>
          <w:sz w:val="30"/>
          <w:szCs w:val="30"/>
        </w:rPr>
        <w:t>（</w:t>
      </w:r>
      <w:r w:rsidRPr="009D5EE6">
        <w:rPr>
          <w:rFonts w:ascii="Times New Roman" w:eastAsia="仿宋_GB2312" w:hAnsi="Times New Roman" w:cs="Times New Roman"/>
          <w:b/>
          <w:kern w:val="0"/>
          <w:sz w:val="30"/>
          <w:szCs w:val="30"/>
        </w:rPr>
        <w:t>4</w:t>
      </w:r>
      <w:r w:rsidRPr="009D5EE6">
        <w:rPr>
          <w:rFonts w:ascii="Times New Roman" w:eastAsia="仿宋_GB2312" w:hAnsi="Times New Roman" w:cs="Times New Roman"/>
          <w:b/>
          <w:kern w:val="0"/>
          <w:sz w:val="30"/>
          <w:szCs w:val="30"/>
        </w:rPr>
        <w:t>）</w:t>
      </w:r>
      <w:r w:rsidR="009D5EE6" w:rsidRPr="009D5EE6">
        <w:rPr>
          <w:rFonts w:ascii="Times New Roman" w:eastAsia="仿宋_GB2312" w:hAnsi="Times New Roman" w:cs="Times New Roman" w:hint="eastAsia"/>
          <w:b/>
          <w:kern w:val="0"/>
          <w:sz w:val="30"/>
          <w:szCs w:val="30"/>
        </w:rPr>
        <w:t>入水体系数推广应用。</w:t>
      </w:r>
      <w:r w:rsidRPr="00532F76">
        <w:rPr>
          <w:rFonts w:ascii="Times New Roman" w:eastAsia="仿宋_GB2312" w:hAnsi="Times New Roman" w:cs="Times New Roman"/>
          <w:kern w:val="0"/>
          <w:sz w:val="30"/>
          <w:szCs w:val="30"/>
        </w:rPr>
        <w:t>以典型流域基本测算单元</w:t>
      </w:r>
      <w:r w:rsidRPr="00532F76">
        <w:rPr>
          <w:rFonts w:ascii="Times New Roman" w:eastAsia="仿宋_GB2312" w:hAnsi="Times New Roman" w:cs="Times New Roman"/>
          <w:kern w:val="0"/>
          <w:sz w:val="30"/>
          <w:szCs w:val="30"/>
        </w:rPr>
        <w:t>5</w:t>
      </w:r>
      <w:r w:rsidRPr="00532F76">
        <w:rPr>
          <w:rFonts w:ascii="Times New Roman" w:eastAsia="仿宋_GB2312" w:hAnsi="Times New Roman" w:cs="Times New Roman"/>
          <w:kern w:val="0"/>
          <w:sz w:val="30"/>
          <w:szCs w:val="30"/>
        </w:rPr>
        <w:t>因子及入水体系数测算结果为依据，建立单项因子与其所属亚区内对应自然要素的回归关系，进而得到同一亚区</w:t>
      </w:r>
      <w:r w:rsidR="006A2D28">
        <w:rPr>
          <w:rFonts w:ascii="Times New Roman" w:eastAsia="仿宋_GB2312" w:hAnsi="Times New Roman" w:cs="Times New Roman" w:hint="eastAsia"/>
          <w:kern w:val="0"/>
          <w:sz w:val="30"/>
          <w:szCs w:val="30"/>
        </w:rPr>
        <w:t>内</w:t>
      </w:r>
      <w:r w:rsidRPr="00532F76">
        <w:rPr>
          <w:rFonts w:ascii="Times New Roman" w:eastAsia="仿宋_GB2312" w:hAnsi="Times New Roman" w:cs="Times New Roman"/>
          <w:kern w:val="0"/>
          <w:sz w:val="30"/>
          <w:szCs w:val="30"/>
        </w:rPr>
        <w:t>不同流域基本测算单元</w:t>
      </w:r>
      <w:r w:rsidR="00FF4C1E">
        <w:rPr>
          <w:rFonts w:ascii="Times New Roman" w:eastAsia="仿宋_GB2312" w:hAnsi="Times New Roman" w:cs="Times New Roman" w:hint="eastAsia"/>
          <w:kern w:val="0"/>
          <w:sz w:val="30"/>
          <w:szCs w:val="30"/>
        </w:rPr>
        <w:t>和县级行政区</w:t>
      </w:r>
      <w:r w:rsidRPr="00532F76">
        <w:rPr>
          <w:rFonts w:ascii="Times New Roman" w:eastAsia="仿宋_GB2312" w:hAnsi="Times New Roman" w:cs="Times New Roman"/>
          <w:kern w:val="0"/>
          <w:sz w:val="30"/>
          <w:szCs w:val="30"/>
        </w:rPr>
        <w:t>的入水体系数参数库。</w:t>
      </w:r>
    </w:p>
    <w:p w:rsidR="003A2FE5" w:rsidRPr="00532F76" w:rsidRDefault="0056535E" w:rsidP="00AF246F">
      <w:pPr>
        <w:spacing w:line="360" w:lineRule="auto"/>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 xml:space="preserve">3. </w:t>
      </w:r>
      <w:r w:rsidRPr="00532F76">
        <w:rPr>
          <w:rFonts w:ascii="Times New Roman" w:eastAsia="仿宋_GB2312" w:hAnsi="Times New Roman" w:cs="Times New Roman"/>
          <w:b/>
          <w:kern w:val="0"/>
          <w:sz w:val="30"/>
          <w:szCs w:val="30"/>
        </w:rPr>
        <w:t>成果产出</w:t>
      </w:r>
    </w:p>
    <w:p w:rsidR="004B52F3" w:rsidRPr="00532F76" w:rsidRDefault="0056535E" w:rsidP="00AF246F">
      <w:pPr>
        <w:spacing w:line="360" w:lineRule="auto"/>
        <w:ind w:firstLine="560"/>
        <w:rPr>
          <w:rFonts w:ascii="Times New Roman" w:eastAsia="仿宋_GB2312" w:hAnsi="Times New Roman" w:cs="Times New Roman"/>
          <w:kern w:val="0"/>
          <w:sz w:val="30"/>
          <w:szCs w:val="30"/>
        </w:rPr>
      </w:pPr>
      <w:r w:rsidRPr="00F61E48">
        <w:rPr>
          <w:rFonts w:ascii="Times New Roman" w:eastAsia="仿宋_GB2312" w:hAnsi="Times New Roman" w:cs="Times New Roman"/>
          <w:b/>
          <w:kern w:val="0"/>
          <w:sz w:val="30"/>
          <w:szCs w:val="30"/>
        </w:rPr>
        <w:t>（</w:t>
      </w:r>
      <w:r w:rsidRPr="00F61E48">
        <w:rPr>
          <w:rFonts w:ascii="Times New Roman" w:eastAsia="仿宋_GB2312" w:hAnsi="Times New Roman" w:cs="Times New Roman"/>
          <w:b/>
          <w:kern w:val="0"/>
          <w:sz w:val="30"/>
          <w:szCs w:val="30"/>
        </w:rPr>
        <w:t>1</w:t>
      </w:r>
      <w:r w:rsidRPr="00F61E48">
        <w:rPr>
          <w:rFonts w:ascii="Times New Roman" w:eastAsia="仿宋_GB2312" w:hAnsi="Times New Roman" w:cs="Times New Roman"/>
          <w:b/>
          <w:kern w:val="0"/>
          <w:sz w:val="30"/>
          <w:szCs w:val="30"/>
        </w:rPr>
        <w:t>）</w:t>
      </w:r>
      <w:r w:rsidR="00F61E48" w:rsidRPr="00F61E48">
        <w:rPr>
          <w:rFonts w:ascii="Times New Roman" w:eastAsia="仿宋_GB2312" w:hAnsi="Times New Roman" w:cs="Times New Roman" w:hint="eastAsia"/>
          <w:b/>
          <w:kern w:val="0"/>
          <w:sz w:val="30"/>
          <w:szCs w:val="30"/>
        </w:rPr>
        <w:t>入水体系数参数库和负荷量</w:t>
      </w:r>
      <w:r w:rsidR="00D7175B">
        <w:rPr>
          <w:rFonts w:ascii="Times New Roman" w:eastAsia="仿宋_GB2312" w:hAnsi="Times New Roman" w:cs="Times New Roman" w:hint="eastAsia"/>
          <w:b/>
          <w:kern w:val="0"/>
          <w:sz w:val="30"/>
          <w:szCs w:val="30"/>
        </w:rPr>
        <w:t>（产排污系数和污染源数据</w:t>
      </w:r>
      <w:r w:rsidR="00D57DE8">
        <w:rPr>
          <w:rFonts w:ascii="Times New Roman" w:eastAsia="仿宋_GB2312" w:hAnsi="Times New Roman" w:cs="Times New Roman" w:hint="eastAsia"/>
          <w:b/>
          <w:kern w:val="0"/>
          <w:sz w:val="30"/>
          <w:szCs w:val="30"/>
        </w:rPr>
        <w:t>有项目委托方提供</w:t>
      </w:r>
      <w:r w:rsidR="00D7175B">
        <w:rPr>
          <w:rFonts w:ascii="Times New Roman" w:eastAsia="仿宋_GB2312" w:hAnsi="Times New Roman" w:cs="Times New Roman" w:hint="eastAsia"/>
          <w:b/>
          <w:kern w:val="0"/>
          <w:sz w:val="30"/>
          <w:szCs w:val="30"/>
        </w:rPr>
        <w:t>）</w:t>
      </w:r>
      <w:r w:rsidR="00F61E48" w:rsidRPr="00F61E48">
        <w:rPr>
          <w:rFonts w:ascii="Times New Roman" w:eastAsia="仿宋_GB2312" w:hAnsi="Times New Roman" w:cs="Times New Roman" w:hint="eastAsia"/>
          <w:b/>
          <w:kern w:val="0"/>
          <w:sz w:val="30"/>
          <w:szCs w:val="30"/>
        </w:rPr>
        <w:t>。</w:t>
      </w:r>
      <w:r w:rsidR="00316F14" w:rsidRPr="005E3B89">
        <w:rPr>
          <w:rFonts w:ascii="Times New Roman" w:eastAsia="仿宋_GB2312" w:hAnsi="Times New Roman" w:cs="Times New Roman" w:hint="eastAsia"/>
          <w:b/>
          <w:kern w:val="0"/>
          <w:sz w:val="30"/>
          <w:szCs w:val="30"/>
        </w:rPr>
        <w:t>①</w:t>
      </w:r>
      <w:r w:rsidRPr="00532F76">
        <w:rPr>
          <w:rFonts w:ascii="Times New Roman" w:eastAsia="仿宋_GB2312" w:hAnsi="Times New Roman" w:cs="Times New Roman"/>
          <w:kern w:val="0"/>
          <w:sz w:val="30"/>
          <w:szCs w:val="30"/>
        </w:rPr>
        <w:t>典型流域基本测算单元</w:t>
      </w:r>
      <w:r w:rsidR="00316F14" w:rsidRPr="00532F76">
        <w:rPr>
          <w:rFonts w:ascii="Times New Roman" w:eastAsia="仿宋_GB2312" w:hAnsi="Times New Roman" w:cs="Times New Roman"/>
          <w:kern w:val="0"/>
          <w:sz w:val="30"/>
          <w:szCs w:val="30"/>
        </w:rPr>
        <w:t>的农业源（种植业、</w:t>
      </w:r>
      <w:r w:rsidR="00316F14" w:rsidRPr="00532F76">
        <w:rPr>
          <w:rFonts w:ascii="Times New Roman" w:eastAsia="仿宋_GB2312" w:hAnsi="Times New Roman" w:cs="Times New Roman"/>
          <w:kern w:val="0"/>
          <w:sz w:val="30"/>
          <w:szCs w:val="30"/>
        </w:rPr>
        <w:lastRenderedPageBreak/>
        <w:t>畜禽养殖业、水产养殖业、农村分散生活）污染物（</w:t>
      </w:r>
      <w:r w:rsidR="00316F14" w:rsidRPr="00532F76">
        <w:rPr>
          <w:rFonts w:ascii="Times New Roman" w:eastAsia="仿宋_GB2312" w:hAnsi="Times New Roman" w:cs="Times New Roman"/>
          <w:kern w:val="0"/>
          <w:sz w:val="30"/>
          <w:szCs w:val="30"/>
        </w:rPr>
        <w:t>TN</w:t>
      </w:r>
      <w:r w:rsidR="00316F14" w:rsidRPr="00532F76">
        <w:rPr>
          <w:rFonts w:ascii="Times New Roman" w:eastAsia="仿宋_GB2312" w:hAnsi="Times New Roman" w:cs="Times New Roman"/>
          <w:kern w:val="0"/>
          <w:sz w:val="30"/>
          <w:szCs w:val="30"/>
        </w:rPr>
        <w:t>、</w:t>
      </w:r>
      <w:r w:rsidR="00316F14" w:rsidRPr="00532F76">
        <w:rPr>
          <w:rFonts w:ascii="Times New Roman" w:eastAsia="仿宋_GB2312" w:hAnsi="Times New Roman" w:cs="Times New Roman"/>
          <w:kern w:val="0"/>
          <w:sz w:val="30"/>
          <w:szCs w:val="30"/>
        </w:rPr>
        <w:t>TP</w:t>
      </w:r>
      <w:r w:rsidR="00316F14" w:rsidRPr="00532F76">
        <w:rPr>
          <w:rFonts w:ascii="Times New Roman" w:eastAsia="仿宋_GB2312" w:hAnsi="Times New Roman" w:cs="Times New Roman"/>
          <w:kern w:val="0"/>
          <w:sz w:val="30"/>
          <w:szCs w:val="30"/>
        </w:rPr>
        <w:t>、氨氮）</w:t>
      </w:r>
      <w:r w:rsidR="00AA7762">
        <w:rPr>
          <w:rFonts w:ascii="Times New Roman" w:eastAsia="仿宋_GB2312" w:hAnsi="Times New Roman" w:cs="Times New Roman" w:hint="eastAsia"/>
          <w:kern w:val="0"/>
          <w:sz w:val="30"/>
          <w:szCs w:val="30"/>
        </w:rPr>
        <w:t>5</w:t>
      </w:r>
      <w:r w:rsidR="00AA7762">
        <w:rPr>
          <w:rFonts w:ascii="Times New Roman" w:eastAsia="仿宋_GB2312" w:hAnsi="Times New Roman" w:cs="Times New Roman" w:hint="eastAsia"/>
          <w:kern w:val="0"/>
          <w:sz w:val="30"/>
          <w:szCs w:val="30"/>
        </w:rPr>
        <w:t>因子测算结果、综合</w:t>
      </w:r>
      <w:r w:rsidR="00316F14" w:rsidRPr="00532F76">
        <w:rPr>
          <w:rFonts w:ascii="Times New Roman" w:eastAsia="仿宋_GB2312" w:hAnsi="Times New Roman" w:cs="Times New Roman"/>
          <w:kern w:val="0"/>
          <w:sz w:val="30"/>
          <w:szCs w:val="30"/>
        </w:rPr>
        <w:t>入水体系数和入水体负荷量</w:t>
      </w:r>
      <w:r w:rsidR="00316F14">
        <w:rPr>
          <w:rFonts w:ascii="Times New Roman" w:eastAsia="仿宋_GB2312" w:hAnsi="Times New Roman" w:cs="Times New Roman" w:hint="eastAsia"/>
          <w:kern w:val="0"/>
          <w:sz w:val="30"/>
          <w:szCs w:val="30"/>
        </w:rPr>
        <w:t>；</w:t>
      </w:r>
      <w:r w:rsidR="00316F14" w:rsidRPr="005E3B89">
        <w:rPr>
          <w:rFonts w:ascii="Times New Roman" w:eastAsia="仿宋_GB2312" w:hAnsi="Times New Roman" w:cs="Times New Roman" w:hint="eastAsia"/>
          <w:b/>
          <w:kern w:val="0"/>
          <w:sz w:val="30"/>
          <w:szCs w:val="30"/>
        </w:rPr>
        <w:t>②</w:t>
      </w:r>
      <w:r w:rsidR="00316F14">
        <w:rPr>
          <w:rFonts w:ascii="Times New Roman" w:eastAsia="仿宋_GB2312" w:hAnsi="Times New Roman" w:cs="Times New Roman" w:hint="eastAsia"/>
          <w:kern w:val="0"/>
          <w:sz w:val="30"/>
          <w:szCs w:val="30"/>
        </w:rPr>
        <w:t>典型流域基本测算单元</w:t>
      </w:r>
      <w:r w:rsidRPr="00532F76">
        <w:rPr>
          <w:rFonts w:ascii="Times New Roman" w:eastAsia="仿宋_GB2312" w:hAnsi="Times New Roman" w:cs="Times New Roman"/>
          <w:kern w:val="0"/>
          <w:sz w:val="30"/>
          <w:szCs w:val="30"/>
        </w:rPr>
        <w:t>所属亚区</w:t>
      </w:r>
      <w:r w:rsidR="00461F5C">
        <w:rPr>
          <w:rFonts w:ascii="Times New Roman" w:eastAsia="仿宋_GB2312" w:hAnsi="Times New Roman" w:cs="Times New Roman" w:hint="eastAsia"/>
          <w:kern w:val="0"/>
          <w:sz w:val="30"/>
          <w:szCs w:val="30"/>
        </w:rPr>
        <w:t>范围</w:t>
      </w:r>
      <w:r w:rsidR="00D0695B">
        <w:rPr>
          <w:rFonts w:ascii="Times New Roman" w:eastAsia="仿宋_GB2312" w:hAnsi="Times New Roman" w:cs="Times New Roman" w:hint="eastAsia"/>
          <w:kern w:val="0"/>
          <w:sz w:val="30"/>
          <w:szCs w:val="30"/>
        </w:rPr>
        <w:t>内</w:t>
      </w:r>
      <w:r w:rsidRPr="00532F76">
        <w:rPr>
          <w:rFonts w:ascii="Times New Roman" w:eastAsia="仿宋_GB2312" w:hAnsi="Times New Roman" w:cs="Times New Roman"/>
          <w:kern w:val="0"/>
          <w:sz w:val="30"/>
          <w:szCs w:val="30"/>
        </w:rPr>
        <w:t>所有流域基本测算单元的农业源（种植业、畜禽养殖业、水产养殖业、农村分散生活）污染物（</w:t>
      </w:r>
      <w:r w:rsidRPr="00532F76">
        <w:rPr>
          <w:rFonts w:ascii="Times New Roman" w:eastAsia="仿宋_GB2312" w:hAnsi="Times New Roman" w:cs="Times New Roman"/>
          <w:kern w:val="0"/>
          <w:sz w:val="30"/>
          <w:szCs w:val="30"/>
        </w:rPr>
        <w:t>TN</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TP</w:t>
      </w:r>
      <w:r w:rsidRPr="00532F76">
        <w:rPr>
          <w:rFonts w:ascii="Times New Roman" w:eastAsia="仿宋_GB2312" w:hAnsi="Times New Roman" w:cs="Times New Roman"/>
          <w:kern w:val="0"/>
          <w:sz w:val="30"/>
          <w:szCs w:val="30"/>
        </w:rPr>
        <w:t>、氨氮）</w:t>
      </w:r>
      <w:r w:rsidR="00AA7762">
        <w:rPr>
          <w:rFonts w:ascii="Times New Roman" w:eastAsia="仿宋_GB2312" w:hAnsi="Times New Roman" w:cs="Times New Roman" w:hint="eastAsia"/>
          <w:kern w:val="0"/>
          <w:sz w:val="30"/>
          <w:szCs w:val="30"/>
        </w:rPr>
        <w:t>5</w:t>
      </w:r>
      <w:r w:rsidR="00AA7762">
        <w:rPr>
          <w:rFonts w:ascii="Times New Roman" w:eastAsia="仿宋_GB2312" w:hAnsi="Times New Roman" w:cs="Times New Roman" w:hint="eastAsia"/>
          <w:kern w:val="0"/>
          <w:sz w:val="30"/>
          <w:szCs w:val="30"/>
        </w:rPr>
        <w:t>因子测算结果、综合</w:t>
      </w:r>
      <w:r w:rsidR="00AA7762" w:rsidRPr="00532F76">
        <w:rPr>
          <w:rFonts w:ascii="Times New Roman" w:eastAsia="仿宋_GB2312" w:hAnsi="Times New Roman" w:cs="Times New Roman"/>
          <w:kern w:val="0"/>
          <w:sz w:val="30"/>
          <w:szCs w:val="30"/>
        </w:rPr>
        <w:t>入水体系数</w:t>
      </w:r>
      <w:r w:rsidR="004B52F3">
        <w:rPr>
          <w:rFonts w:ascii="Times New Roman" w:eastAsia="仿宋_GB2312" w:hAnsi="Times New Roman" w:cs="Times New Roman" w:hint="eastAsia"/>
          <w:kern w:val="0"/>
          <w:sz w:val="30"/>
          <w:szCs w:val="30"/>
        </w:rPr>
        <w:t>；</w:t>
      </w:r>
      <w:r w:rsidR="004B52F3" w:rsidRPr="005E3B89">
        <w:rPr>
          <w:rFonts w:ascii="Times New Roman" w:eastAsia="仿宋_GB2312" w:hAnsi="Times New Roman" w:cs="Times New Roman" w:hint="eastAsia"/>
          <w:b/>
          <w:kern w:val="0"/>
          <w:sz w:val="30"/>
          <w:szCs w:val="30"/>
        </w:rPr>
        <w:t>③</w:t>
      </w:r>
      <w:r w:rsidR="004B52F3">
        <w:rPr>
          <w:rFonts w:ascii="Times New Roman" w:eastAsia="仿宋_GB2312" w:hAnsi="Times New Roman" w:cs="Times New Roman" w:hint="eastAsia"/>
          <w:kern w:val="0"/>
          <w:sz w:val="30"/>
          <w:szCs w:val="30"/>
        </w:rPr>
        <w:t>典型流域基本测算单元</w:t>
      </w:r>
      <w:r w:rsidR="004B52F3" w:rsidRPr="00532F76">
        <w:rPr>
          <w:rFonts w:ascii="Times New Roman" w:eastAsia="仿宋_GB2312" w:hAnsi="Times New Roman" w:cs="Times New Roman"/>
          <w:kern w:val="0"/>
          <w:sz w:val="30"/>
          <w:szCs w:val="30"/>
        </w:rPr>
        <w:t>所属亚区</w:t>
      </w:r>
      <w:r w:rsidR="00461F5C">
        <w:rPr>
          <w:rFonts w:ascii="Times New Roman" w:eastAsia="仿宋_GB2312" w:hAnsi="Times New Roman" w:cs="Times New Roman" w:hint="eastAsia"/>
          <w:kern w:val="0"/>
          <w:sz w:val="30"/>
          <w:szCs w:val="30"/>
        </w:rPr>
        <w:t>范围</w:t>
      </w:r>
      <w:r w:rsidR="004B52F3">
        <w:rPr>
          <w:rFonts w:ascii="Times New Roman" w:eastAsia="仿宋_GB2312" w:hAnsi="Times New Roman" w:cs="Times New Roman" w:hint="eastAsia"/>
          <w:kern w:val="0"/>
          <w:sz w:val="30"/>
          <w:szCs w:val="30"/>
        </w:rPr>
        <w:t>内</w:t>
      </w:r>
      <w:r w:rsidR="004B52F3" w:rsidRPr="00532F76">
        <w:rPr>
          <w:rFonts w:ascii="Times New Roman" w:eastAsia="仿宋_GB2312" w:hAnsi="Times New Roman" w:cs="Times New Roman"/>
          <w:kern w:val="0"/>
          <w:sz w:val="30"/>
          <w:szCs w:val="30"/>
        </w:rPr>
        <w:t>所有</w:t>
      </w:r>
      <w:r w:rsidR="00461F5C">
        <w:rPr>
          <w:rFonts w:ascii="Times New Roman" w:eastAsia="仿宋_GB2312" w:hAnsi="Times New Roman" w:cs="Times New Roman" w:hint="eastAsia"/>
          <w:kern w:val="0"/>
          <w:sz w:val="30"/>
          <w:szCs w:val="30"/>
        </w:rPr>
        <w:t>县级行政区的</w:t>
      </w:r>
      <w:r w:rsidR="004B52F3" w:rsidRPr="00532F76">
        <w:rPr>
          <w:rFonts w:ascii="Times New Roman" w:eastAsia="仿宋_GB2312" w:hAnsi="Times New Roman" w:cs="Times New Roman"/>
          <w:kern w:val="0"/>
          <w:sz w:val="30"/>
          <w:szCs w:val="30"/>
        </w:rPr>
        <w:t>农业源（种植业、畜禽养殖业、水产养殖业、农村分散生活）污染物（</w:t>
      </w:r>
      <w:r w:rsidR="004B52F3" w:rsidRPr="00532F76">
        <w:rPr>
          <w:rFonts w:ascii="Times New Roman" w:eastAsia="仿宋_GB2312" w:hAnsi="Times New Roman" w:cs="Times New Roman"/>
          <w:kern w:val="0"/>
          <w:sz w:val="30"/>
          <w:szCs w:val="30"/>
        </w:rPr>
        <w:t>TN</w:t>
      </w:r>
      <w:r w:rsidR="004B52F3" w:rsidRPr="00532F76">
        <w:rPr>
          <w:rFonts w:ascii="Times New Roman" w:eastAsia="仿宋_GB2312" w:hAnsi="Times New Roman" w:cs="Times New Roman"/>
          <w:kern w:val="0"/>
          <w:sz w:val="30"/>
          <w:szCs w:val="30"/>
        </w:rPr>
        <w:t>、</w:t>
      </w:r>
      <w:r w:rsidR="004B52F3" w:rsidRPr="00532F76">
        <w:rPr>
          <w:rFonts w:ascii="Times New Roman" w:eastAsia="仿宋_GB2312" w:hAnsi="Times New Roman" w:cs="Times New Roman"/>
          <w:kern w:val="0"/>
          <w:sz w:val="30"/>
          <w:szCs w:val="30"/>
        </w:rPr>
        <w:t>TP</w:t>
      </w:r>
      <w:r w:rsidR="004B52F3" w:rsidRPr="00532F76">
        <w:rPr>
          <w:rFonts w:ascii="Times New Roman" w:eastAsia="仿宋_GB2312" w:hAnsi="Times New Roman" w:cs="Times New Roman"/>
          <w:kern w:val="0"/>
          <w:sz w:val="30"/>
          <w:szCs w:val="30"/>
        </w:rPr>
        <w:t>、氨氮）</w:t>
      </w:r>
      <w:r w:rsidR="00AA7762">
        <w:rPr>
          <w:rFonts w:ascii="Times New Roman" w:eastAsia="仿宋_GB2312" w:hAnsi="Times New Roman" w:cs="Times New Roman" w:hint="eastAsia"/>
          <w:kern w:val="0"/>
          <w:sz w:val="30"/>
          <w:szCs w:val="30"/>
        </w:rPr>
        <w:t>5</w:t>
      </w:r>
      <w:r w:rsidR="00AA7762">
        <w:rPr>
          <w:rFonts w:ascii="Times New Roman" w:eastAsia="仿宋_GB2312" w:hAnsi="Times New Roman" w:cs="Times New Roman" w:hint="eastAsia"/>
          <w:kern w:val="0"/>
          <w:sz w:val="30"/>
          <w:szCs w:val="30"/>
        </w:rPr>
        <w:t>因子测算结果、综合</w:t>
      </w:r>
      <w:r w:rsidR="00AA7762" w:rsidRPr="00532F76">
        <w:rPr>
          <w:rFonts w:ascii="Times New Roman" w:eastAsia="仿宋_GB2312" w:hAnsi="Times New Roman" w:cs="Times New Roman"/>
          <w:kern w:val="0"/>
          <w:sz w:val="30"/>
          <w:szCs w:val="30"/>
        </w:rPr>
        <w:t>入水体系数和入水体负荷量</w:t>
      </w:r>
      <w:r w:rsidR="00641BC5">
        <w:rPr>
          <w:rFonts w:ascii="Times New Roman" w:eastAsia="仿宋_GB2312" w:hAnsi="Times New Roman" w:cs="Times New Roman" w:hint="eastAsia"/>
          <w:kern w:val="0"/>
          <w:sz w:val="30"/>
          <w:szCs w:val="30"/>
        </w:rPr>
        <w:t>。</w:t>
      </w:r>
    </w:p>
    <w:p w:rsidR="003A2FE5" w:rsidRPr="00532F76" w:rsidRDefault="0056535E" w:rsidP="00AF246F">
      <w:pPr>
        <w:spacing w:line="360" w:lineRule="auto"/>
        <w:ind w:firstLine="560"/>
        <w:rPr>
          <w:rFonts w:ascii="Times New Roman" w:eastAsia="仿宋_GB2312" w:hAnsi="Times New Roman" w:cs="Times New Roman"/>
          <w:kern w:val="0"/>
          <w:sz w:val="30"/>
          <w:szCs w:val="30"/>
        </w:rPr>
      </w:pPr>
      <w:r w:rsidRPr="00597A92">
        <w:rPr>
          <w:rFonts w:ascii="Times New Roman" w:eastAsia="仿宋_GB2312" w:hAnsi="Times New Roman" w:cs="Times New Roman"/>
          <w:b/>
          <w:kern w:val="0"/>
          <w:sz w:val="30"/>
          <w:szCs w:val="30"/>
        </w:rPr>
        <w:t>（</w:t>
      </w:r>
      <w:r w:rsidRPr="00597A92">
        <w:rPr>
          <w:rFonts w:ascii="Times New Roman" w:eastAsia="仿宋_GB2312" w:hAnsi="Times New Roman" w:cs="Times New Roman"/>
          <w:b/>
          <w:kern w:val="0"/>
          <w:sz w:val="30"/>
          <w:szCs w:val="30"/>
        </w:rPr>
        <w:t>2</w:t>
      </w:r>
      <w:r w:rsidRPr="00597A92">
        <w:rPr>
          <w:rFonts w:ascii="Times New Roman" w:eastAsia="仿宋_GB2312" w:hAnsi="Times New Roman" w:cs="Times New Roman"/>
          <w:b/>
          <w:kern w:val="0"/>
          <w:sz w:val="30"/>
          <w:szCs w:val="30"/>
        </w:rPr>
        <w:t>）</w:t>
      </w:r>
      <w:r w:rsidR="00597A92" w:rsidRPr="00597A92">
        <w:rPr>
          <w:rFonts w:ascii="Times New Roman" w:eastAsia="仿宋_GB2312" w:hAnsi="Times New Roman" w:cs="Times New Roman" w:hint="eastAsia"/>
          <w:b/>
          <w:kern w:val="0"/>
          <w:sz w:val="30"/>
          <w:szCs w:val="30"/>
        </w:rPr>
        <w:t>成果支撑材料。</w:t>
      </w:r>
      <w:r w:rsidR="00597A92" w:rsidRPr="005E3B89">
        <w:rPr>
          <w:rFonts w:ascii="Times New Roman" w:eastAsia="仿宋_GB2312" w:hAnsi="Times New Roman" w:cs="Times New Roman" w:hint="eastAsia"/>
          <w:b/>
          <w:kern w:val="0"/>
          <w:sz w:val="30"/>
          <w:szCs w:val="30"/>
        </w:rPr>
        <w:t>①</w:t>
      </w:r>
      <w:r w:rsidRPr="00532F76">
        <w:rPr>
          <w:rFonts w:ascii="Times New Roman" w:eastAsia="仿宋_GB2312" w:hAnsi="Times New Roman" w:cs="Times New Roman"/>
          <w:kern w:val="0"/>
          <w:sz w:val="30"/>
          <w:szCs w:val="30"/>
        </w:rPr>
        <w:t>典型流域基本测算单元及其所属亚区所有流域基本测算单元的</w:t>
      </w:r>
      <w:proofErr w:type="gramStart"/>
      <w:r w:rsidRPr="00532F76">
        <w:rPr>
          <w:rFonts w:ascii="Times New Roman" w:eastAsia="仿宋_GB2312" w:hAnsi="Times New Roman" w:cs="Times New Roman"/>
          <w:kern w:val="0"/>
          <w:sz w:val="30"/>
          <w:szCs w:val="30"/>
        </w:rPr>
        <w:t>农业源入水体</w:t>
      </w:r>
      <w:proofErr w:type="gramEnd"/>
      <w:r w:rsidRPr="00532F76">
        <w:rPr>
          <w:rFonts w:ascii="Times New Roman" w:eastAsia="仿宋_GB2312" w:hAnsi="Times New Roman" w:cs="Times New Roman"/>
          <w:kern w:val="0"/>
          <w:sz w:val="30"/>
          <w:szCs w:val="30"/>
        </w:rPr>
        <w:t>系数测算、系数体系建立、验证、推广等的</w:t>
      </w:r>
      <w:r w:rsidR="00597A92">
        <w:rPr>
          <w:rFonts w:ascii="Times New Roman" w:eastAsia="仿宋_GB2312" w:hAnsi="Times New Roman" w:cs="Times New Roman" w:hint="eastAsia"/>
          <w:kern w:val="0"/>
          <w:sz w:val="30"/>
          <w:szCs w:val="30"/>
        </w:rPr>
        <w:t>数据</w:t>
      </w:r>
      <w:r w:rsidRPr="00532F76">
        <w:rPr>
          <w:rFonts w:ascii="Times New Roman" w:eastAsia="仿宋_GB2312" w:hAnsi="Times New Roman" w:cs="Times New Roman"/>
          <w:kern w:val="0"/>
          <w:sz w:val="30"/>
          <w:szCs w:val="30"/>
        </w:rPr>
        <w:t>论证报告（包括：</w:t>
      </w:r>
      <w:r w:rsidR="00195AB8">
        <w:rPr>
          <w:rFonts w:ascii="Times New Roman" w:eastAsia="仿宋_GB2312" w:hAnsi="Times New Roman" w:cs="Times New Roman" w:hint="eastAsia"/>
          <w:kern w:val="0"/>
          <w:sz w:val="30"/>
          <w:szCs w:val="30"/>
        </w:rPr>
        <w:t>5</w:t>
      </w:r>
      <w:r w:rsidR="00195AB8">
        <w:rPr>
          <w:rFonts w:ascii="Times New Roman" w:eastAsia="仿宋_GB2312" w:hAnsi="Times New Roman" w:cs="Times New Roman" w:hint="eastAsia"/>
          <w:kern w:val="0"/>
          <w:sz w:val="30"/>
          <w:szCs w:val="30"/>
        </w:rPr>
        <w:t>因子及</w:t>
      </w:r>
      <w:r w:rsidRPr="00532F76">
        <w:rPr>
          <w:rFonts w:ascii="Times New Roman" w:eastAsia="仿宋_GB2312" w:hAnsi="Times New Roman" w:cs="Times New Roman"/>
          <w:kern w:val="0"/>
          <w:sz w:val="30"/>
          <w:szCs w:val="30"/>
        </w:rPr>
        <w:t>区域特征修正因子、综合入水体系数、污染物入水体负荷量、影响因子与综合入水体系数相互关系等）</w:t>
      </w:r>
      <w:r w:rsidR="00195AB8">
        <w:rPr>
          <w:rFonts w:ascii="Times New Roman" w:eastAsia="仿宋_GB2312" w:hAnsi="Times New Roman" w:cs="Times New Roman" w:hint="eastAsia"/>
          <w:kern w:val="0"/>
          <w:sz w:val="30"/>
          <w:szCs w:val="30"/>
        </w:rPr>
        <w:t>；</w:t>
      </w:r>
      <w:r w:rsidR="00195AB8" w:rsidRPr="005E3B89">
        <w:rPr>
          <w:rFonts w:ascii="Times New Roman" w:eastAsia="仿宋_GB2312" w:hAnsi="Times New Roman" w:cs="Times New Roman" w:hint="eastAsia"/>
          <w:b/>
          <w:kern w:val="0"/>
          <w:sz w:val="30"/>
          <w:szCs w:val="30"/>
        </w:rPr>
        <w:t>②</w:t>
      </w:r>
      <w:r w:rsidR="00195AB8" w:rsidRPr="00532F76">
        <w:rPr>
          <w:rFonts w:ascii="Times New Roman" w:eastAsia="仿宋_GB2312" w:hAnsi="Times New Roman" w:cs="Times New Roman"/>
          <w:kern w:val="0"/>
          <w:sz w:val="30"/>
          <w:szCs w:val="30"/>
        </w:rPr>
        <w:t>典型流域基本测算单元及其所属亚区所有流域基本测算单元</w:t>
      </w:r>
      <w:r w:rsidR="00195AB8">
        <w:rPr>
          <w:rFonts w:ascii="Times New Roman" w:eastAsia="仿宋_GB2312" w:hAnsi="Times New Roman" w:cs="Times New Roman" w:hint="eastAsia"/>
          <w:kern w:val="0"/>
          <w:sz w:val="30"/>
          <w:szCs w:val="30"/>
        </w:rPr>
        <w:t>5</w:t>
      </w:r>
      <w:r w:rsidR="00195AB8">
        <w:rPr>
          <w:rFonts w:ascii="Times New Roman" w:eastAsia="仿宋_GB2312" w:hAnsi="Times New Roman" w:cs="Times New Roman" w:hint="eastAsia"/>
          <w:kern w:val="0"/>
          <w:sz w:val="30"/>
          <w:szCs w:val="30"/>
        </w:rPr>
        <w:t>因子</w:t>
      </w:r>
      <w:r w:rsidR="00AA7762">
        <w:rPr>
          <w:rFonts w:ascii="Times New Roman" w:eastAsia="仿宋_GB2312" w:hAnsi="Times New Roman" w:cs="Times New Roman" w:hint="eastAsia"/>
          <w:kern w:val="0"/>
          <w:sz w:val="30"/>
          <w:szCs w:val="30"/>
        </w:rPr>
        <w:t>及</w:t>
      </w:r>
      <w:r w:rsidR="00AA7762" w:rsidRPr="00532F76">
        <w:rPr>
          <w:rFonts w:ascii="Times New Roman" w:eastAsia="仿宋_GB2312" w:hAnsi="Times New Roman" w:cs="Times New Roman"/>
          <w:kern w:val="0"/>
          <w:sz w:val="30"/>
          <w:szCs w:val="30"/>
        </w:rPr>
        <w:t>区域特征修正因子</w:t>
      </w:r>
      <w:r w:rsidR="00195AB8">
        <w:rPr>
          <w:rFonts w:ascii="Times New Roman" w:eastAsia="仿宋_GB2312" w:hAnsi="Times New Roman" w:cs="Times New Roman" w:hint="eastAsia"/>
          <w:kern w:val="0"/>
          <w:sz w:val="30"/>
          <w:szCs w:val="30"/>
        </w:rPr>
        <w:t>测算</w:t>
      </w:r>
      <w:r w:rsidR="00AA7762">
        <w:rPr>
          <w:rFonts w:ascii="Times New Roman" w:eastAsia="仿宋_GB2312" w:hAnsi="Times New Roman" w:cs="Times New Roman" w:hint="eastAsia"/>
          <w:kern w:val="0"/>
          <w:sz w:val="30"/>
          <w:szCs w:val="30"/>
        </w:rPr>
        <w:t>的原始数据资料</w:t>
      </w:r>
      <w:r w:rsidRPr="00532F76">
        <w:rPr>
          <w:rFonts w:ascii="Times New Roman" w:eastAsia="仿宋_GB2312" w:hAnsi="Times New Roman" w:cs="Times New Roman"/>
          <w:kern w:val="0"/>
          <w:sz w:val="30"/>
          <w:szCs w:val="30"/>
        </w:rPr>
        <w:t>。</w:t>
      </w:r>
    </w:p>
    <w:p w:rsidR="003A2FE5" w:rsidRPr="00532F76" w:rsidRDefault="0056535E" w:rsidP="00AF246F">
      <w:pPr>
        <w:spacing w:line="360" w:lineRule="auto"/>
        <w:ind w:firstLine="560"/>
        <w:rPr>
          <w:rFonts w:ascii="Times New Roman" w:eastAsia="仿宋_GB2312" w:hAnsi="Times New Roman" w:cs="Times New Roman"/>
          <w:kern w:val="0"/>
          <w:sz w:val="30"/>
          <w:szCs w:val="30"/>
        </w:rPr>
      </w:pPr>
      <w:r w:rsidRPr="00880DF0">
        <w:rPr>
          <w:rFonts w:ascii="Times New Roman" w:eastAsia="仿宋_GB2312" w:hAnsi="Times New Roman" w:cs="Times New Roman"/>
          <w:b/>
          <w:kern w:val="0"/>
          <w:sz w:val="30"/>
          <w:szCs w:val="30"/>
        </w:rPr>
        <w:t>（</w:t>
      </w:r>
      <w:r w:rsidRPr="00880DF0">
        <w:rPr>
          <w:rFonts w:ascii="Times New Roman" w:eastAsia="仿宋_GB2312" w:hAnsi="Times New Roman" w:cs="Times New Roman"/>
          <w:b/>
          <w:kern w:val="0"/>
          <w:sz w:val="30"/>
          <w:szCs w:val="30"/>
        </w:rPr>
        <w:t>3</w:t>
      </w:r>
      <w:r w:rsidRPr="00880DF0">
        <w:rPr>
          <w:rFonts w:ascii="Times New Roman" w:eastAsia="仿宋_GB2312" w:hAnsi="Times New Roman" w:cs="Times New Roman"/>
          <w:b/>
          <w:kern w:val="0"/>
          <w:sz w:val="30"/>
          <w:szCs w:val="30"/>
        </w:rPr>
        <w:t>）</w:t>
      </w:r>
      <w:r w:rsidRPr="00532F76">
        <w:rPr>
          <w:rFonts w:ascii="Times New Roman" w:eastAsia="仿宋_GB2312" w:hAnsi="Times New Roman" w:cs="Times New Roman"/>
          <w:kern w:val="0"/>
          <w:sz w:val="30"/>
          <w:szCs w:val="30"/>
        </w:rPr>
        <w:t>协助委托单位完成全国农业源污染物入水体负荷量和入水体系数核算、校验，完成全国基本测算单元</w:t>
      </w:r>
      <w:r w:rsidRPr="00532F76">
        <w:rPr>
          <w:rFonts w:ascii="Times New Roman" w:eastAsia="仿宋_GB2312" w:hAnsi="Times New Roman" w:cs="Times New Roman" w:hint="eastAsia"/>
          <w:kern w:val="0"/>
          <w:sz w:val="30"/>
          <w:szCs w:val="30"/>
        </w:rPr>
        <w:t>入水体系数</w:t>
      </w:r>
      <w:r w:rsidRPr="00532F76">
        <w:rPr>
          <w:rFonts w:ascii="Times New Roman" w:eastAsia="仿宋_GB2312" w:hAnsi="Times New Roman" w:cs="Times New Roman"/>
          <w:kern w:val="0"/>
          <w:sz w:val="30"/>
          <w:szCs w:val="30"/>
        </w:rPr>
        <w:t>手册以及全国</w:t>
      </w:r>
      <w:proofErr w:type="gramStart"/>
      <w:r w:rsidRPr="00532F76">
        <w:rPr>
          <w:rFonts w:ascii="Times New Roman" w:eastAsia="仿宋_GB2312" w:hAnsi="Times New Roman" w:cs="Times New Roman"/>
          <w:kern w:val="0"/>
          <w:sz w:val="30"/>
          <w:szCs w:val="30"/>
        </w:rPr>
        <w:t>农业源入水体</w:t>
      </w:r>
      <w:proofErr w:type="gramEnd"/>
      <w:r w:rsidRPr="00532F76">
        <w:rPr>
          <w:rFonts w:ascii="Times New Roman" w:eastAsia="仿宋_GB2312" w:hAnsi="Times New Roman" w:cs="Times New Roman"/>
          <w:kern w:val="0"/>
          <w:sz w:val="30"/>
          <w:szCs w:val="30"/>
        </w:rPr>
        <w:t>系数参数库构建。</w:t>
      </w:r>
    </w:p>
    <w:p w:rsidR="003A2FE5" w:rsidRPr="00532F76" w:rsidRDefault="0056535E" w:rsidP="00AF246F">
      <w:pPr>
        <w:spacing w:line="360" w:lineRule="auto"/>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 xml:space="preserve">4. </w:t>
      </w:r>
      <w:r w:rsidRPr="00532F76">
        <w:rPr>
          <w:rFonts w:ascii="Times New Roman" w:eastAsia="仿宋_GB2312" w:hAnsi="Times New Roman" w:cs="Times New Roman"/>
          <w:b/>
          <w:kern w:val="0"/>
          <w:sz w:val="30"/>
          <w:szCs w:val="30"/>
        </w:rPr>
        <w:t>经费投入</w:t>
      </w:r>
    </w:p>
    <w:p w:rsidR="003A2FE5"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每个典型流域基本测算单元的委托费用为</w:t>
      </w:r>
      <w:r w:rsidRPr="00532F76">
        <w:rPr>
          <w:rFonts w:ascii="Times New Roman" w:eastAsia="仿宋_GB2312" w:hAnsi="Times New Roman" w:cs="Times New Roman"/>
          <w:kern w:val="0"/>
          <w:sz w:val="30"/>
          <w:szCs w:val="30"/>
        </w:rPr>
        <w:t>25-45</w:t>
      </w:r>
      <w:r w:rsidRPr="00532F76">
        <w:rPr>
          <w:rFonts w:ascii="Times New Roman" w:eastAsia="仿宋_GB2312" w:hAnsi="Times New Roman" w:cs="Times New Roman"/>
          <w:kern w:val="0"/>
          <w:sz w:val="30"/>
          <w:szCs w:val="30"/>
        </w:rPr>
        <w:t>万元，具体额度根据流域范围大小、前期工作基础、工作难度及专家评审意见等因素综合确定。</w:t>
      </w:r>
    </w:p>
    <w:p w:rsidR="003A2FE5" w:rsidRPr="00532F76" w:rsidRDefault="0056535E" w:rsidP="00AF246F">
      <w:pPr>
        <w:spacing w:line="360" w:lineRule="auto"/>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三、申报条件</w:t>
      </w:r>
    </w:p>
    <w:p w:rsidR="003A2FE5" w:rsidRPr="00532F76" w:rsidRDefault="0056535E" w:rsidP="00AF246F">
      <w:pPr>
        <w:spacing w:line="360" w:lineRule="auto"/>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 xml:space="preserve">1. </w:t>
      </w:r>
      <w:r w:rsidRPr="00532F76">
        <w:rPr>
          <w:rFonts w:ascii="Times New Roman" w:eastAsia="仿宋_GB2312" w:hAnsi="Times New Roman" w:cs="Times New Roman"/>
          <w:b/>
          <w:kern w:val="0"/>
          <w:sz w:val="30"/>
          <w:szCs w:val="30"/>
        </w:rPr>
        <w:t>申报总体要求</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lastRenderedPageBreak/>
        <w:t>（</w:t>
      </w:r>
      <w:r w:rsidRPr="00532F76">
        <w:rPr>
          <w:rFonts w:ascii="Times New Roman" w:eastAsia="仿宋_GB2312" w:hAnsi="Times New Roman" w:cs="Times New Roman" w:hint="eastAsia"/>
          <w:kern w:val="0"/>
          <w:sz w:val="30"/>
          <w:szCs w:val="30"/>
        </w:rPr>
        <w:t>1</w:t>
      </w:r>
      <w:r w:rsidRPr="00532F76">
        <w:rPr>
          <w:rFonts w:ascii="Times New Roman" w:eastAsia="仿宋_GB2312" w:hAnsi="Times New Roman" w:cs="Times New Roman"/>
          <w:kern w:val="0"/>
          <w:sz w:val="30"/>
          <w:szCs w:val="30"/>
        </w:rPr>
        <w:t>）申报单位在满足项目总体要求的前提下，根据</w:t>
      </w:r>
      <w:r w:rsidR="00A770E4">
        <w:rPr>
          <w:rFonts w:ascii="Times New Roman" w:eastAsia="仿宋_GB2312" w:hAnsi="Times New Roman" w:cs="Times New Roman" w:hint="eastAsia"/>
          <w:kern w:val="0"/>
          <w:sz w:val="30"/>
          <w:szCs w:val="30"/>
        </w:rPr>
        <w:t>在拟申报区域的工作基础</w:t>
      </w:r>
      <w:r w:rsidRPr="00532F76">
        <w:rPr>
          <w:rFonts w:ascii="Times New Roman" w:eastAsia="仿宋_GB2312" w:hAnsi="Times New Roman" w:cs="Times New Roman"/>
          <w:kern w:val="0"/>
          <w:sz w:val="30"/>
          <w:szCs w:val="30"/>
        </w:rPr>
        <w:t>，</w:t>
      </w:r>
      <w:r w:rsidR="000E607B" w:rsidRPr="00041FF6">
        <w:rPr>
          <w:rFonts w:ascii="Times New Roman" w:eastAsia="仿宋_GB2312" w:hAnsi="Times New Roman" w:cs="Times New Roman" w:hint="eastAsia"/>
          <w:b/>
          <w:kern w:val="0"/>
          <w:sz w:val="30"/>
          <w:szCs w:val="30"/>
        </w:rPr>
        <w:t>按照规定的技术路线</w:t>
      </w:r>
      <w:r w:rsidR="006D330B">
        <w:rPr>
          <w:rFonts w:ascii="Times New Roman" w:eastAsia="仿宋_GB2312" w:hAnsi="Times New Roman" w:cs="Times New Roman" w:hint="eastAsia"/>
          <w:b/>
          <w:kern w:val="0"/>
          <w:sz w:val="30"/>
          <w:szCs w:val="30"/>
        </w:rPr>
        <w:t>和课题申报书编制提纲与格式要求</w:t>
      </w:r>
      <w:r w:rsidR="006242A4" w:rsidRPr="006242A4">
        <w:rPr>
          <w:rFonts w:ascii="Times New Roman" w:eastAsia="仿宋_GB2312" w:hAnsi="Times New Roman" w:cs="Times New Roman" w:hint="eastAsia"/>
          <w:b/>
          <w:kern w:val="0"/>
          <w:sz w:val="30"/>
          <w:szCs w:val="30"/>
        </w:rPr>
        <w:t>（公开选聘结束后召开技术培训会进行说明）</w:t>
      </w:r>
      <w:r w:rsidR="000E607B" w:rsidRPr="00041FF6">
        <w:rPr>
          <w:rFonts w:ascii="Times New Roman" w:eastAsia="仿宋_GB2312" w:hAnsi="Times New Roman" w:cs="Times New Roman" w:hint="eastAsia"/>
          <w:b/>
          <w:kern w:val="0"/>
          <w:sz w:val="30"/>
          <w:szCs w:val="30"/>
        </w:rPr>
        <w:t>，</w:t>
      </w:r>
      <w:r w:rsidRPr="00532F76">
        <w:rPr>
          <w:rFonts w:ascii="Times New Roman" w:eastAsia="仿宋_GB2312" w:hAnsi="Times New Roman" w:cs="Times New Roman"/>
          <w:kern w:val="0"/>
          <w:sz w:val="30"/>
          <w:szCs w:val="30"/>
        </w:rPr>
        <w:t>制定具体的实施方案，明确进度、重要考核节点和成果产出；</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hint="eastAsia"/>
          <w:kern w:val="0"/>
          <w:sz w:val="30"/>
          <w:szCs w:val="30"/>
        </w:rPr>
        <w:t>2</w:t>
      </w:r>
      <w:r w:rsidRPr="00532F76">
        <w:rPr>
          <w:rFonts w:ascii="Times New Roman" w:eastAsia="仿宋_GB2312" w:hAnsi="Times New Roman" w:cs="Times New Roman"/>
          <w:kern w:val="0"/>
          <w:sz w:val="30"/>
          <w:szCs w:val="30"/>
        </w:rPr>
        <w:t>）申报单位要充分利用已有的工作基础和成果，详细阐述与项目相关的优势和基础；</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2A6B56">
        <w:rPr>
          <w:rFonts w:ascii="Times New Roman" w:eastAsia="仿宋_GB2312" w:hAnsi="Times New Roman" w:cs="Times New Roman"/>
          <w:kern w:val="0"/>
          <w:sz w:val="30"/>
          <w:szCs w:val="30"/>
        </w:rPr>
        <w:t>（</w:t>
      </w:r>
      <w:r w:rsidRPr="002C0EFB">
        <w:rPr>
          <w:rFonts w:ascii="Times New Roman" w:eastAsia="仿宋_GB2312" w:hAnsi="Times New Roman" w:cs="Times New Roman" w:hint="eastAsia"/>
          <w:kern w:val="0"/>
          <w:sz w:val="30"/>
          <w:szCs w:val="30"/>
        </w:rPr>
        <w:t>3</w:t>
      </w:r>
      <w:r w:rsidRPr="002A6B56">
        <w:rPr>
          <w:rFonts w:ascii="Times New Roman" w:eastAsia="仿宋_GB2312" w:hAnsi="Times New Roman" w:cs="Times New Roman" w:hint="eastAsia"/>
          <w:kern w:val="0"/>
          <w:sz w:val="30"/>
          <w:szCs w:val="30"/>
        </w:rPr>
        <w:t>）</w:t>
      </w:r>
      <w:r w:rsidR="003B1514" w:rsidRPr="004E6987">
        <w:rPr>
          <w:rFonts w:ascii="Times New Roman" w:eastAsia="仿宋_GB2312" w:hAnsi="Times New Roman" w:cs="Times New Roman" w:hint="eastAsia"/>
          <w:kern w:val="0"/>
          <w:sz w:val="30"/>
          <w:szCs w:val="30"/>
        </w:rPr>
        <w:t>课题承担单位要严格遵守相关保密规定，</w:t>
      </w:r>
      <w:r w:rsidRPr="002A6B56">
        <w:rPr>
          <w:rFonts w:ascii="Times New Roman" w:eastAsia="仿宋_GB2312" w:hAnsi="Times New Roman" w:cs="Times New Roman"/>
          <w:kern w:val="0"/>
          <w:sz w:val="30"/>
          <w:szCs w:val="30"/>
        </w:rPr>
        <w:t>课题研究所获得的成果内容，在</w:t>
      </w:r>
      <w:proofErr w:type="gramStart"/>
      <w:r w:rsidRPr="002A6B56">
        <w:rPr>
          <w:rFonts w:ascii="Times New Roman" w:eastAsia="仿宋_GB2312" w:hAnsi="Times New Roman" w:cs="Times New Roman"/>
          <w:kern w:val="0"/>
          <w:sz w:val="30"/>
          <w:szCs w:val="30"/>
        </w:rPr>
        <w:t>未经得</w:t>
      </w:r>
      <w:proofErr w:type="gramEnd"/>
      <w:r w:rsidRPr="002A6B56">
        <w:rPr>
          <w:rFonts w:ascii="Times New Roman" w:eastAsia="仿宋_GB2312" w:hAnsi="Times New Roman" w:cs="Times New Roman"/>
          <w:kern w:val="0"/>
          <w:sz w:val="30"/>
          <w:szCs w:val="30"/>
        </w:rPr>
        <w:t>项目委托单位同意之前，不得以任何形式对外公开或发表。</w:t>
      </w:r>
    </w:p>
    <w:p w:rsidR="003A2FE5" w:rsidRPr="00532F76" w:rsidRDefault="0056535E" w:rsidP="00AF246F">
      <w:pPr>
        <w:spacing w:line="360" w:lineRule="auto"/>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 xml:space="preserve">2. </w:t>
      </w:r>
      <w:r w:rsidRPr="00532F76">
        <w:rPr>
          <w:rFonts w:ascii="Times New Roman" w:eastAsia="仿宋_GB2312" w:hAnsi="Times New Roman" w:cs="Times New Roman"/>
          <w:b/>
          <w:kern w:val="0"/>
          <w:sz w:val="30"/>
          <w:szCs w:val="30"/>
        </w:rPr>
        <w:t>申报基本条件和要求</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在中华人民共和国境内注册，具有独立法人资格的企业、事业单位和环保社会组织均可单独或联合申报，包括大专院校、科研院所、企业、行业协会、国际组织、国际咨询公司及其他经审查符合条件的组织或机构。本次选聘不接受个人申请。若申报单位采取联合申报，联合申报单位必须明确课题实施的牵头单位、课题负责人以及管理模式，明确规定各自承担的工作和责任，并提交相关证明材料</w:t>
      </w:r>
      <w:r w:rsidRPr="00532F76">
        <w:rPr>
          <w:rFonts w:ascii="Times New Roman" w:eastAsia="仿宋_GB2312" w:hAnsi="Times New Roman" w:cs="Times New Roman" w:hint="eastAsia"/>
          <w:kern w:val="0"/>
          <w:sz w:val="30"/>
          <w:szCs w:val="30"/>
        </w:rPr>
        <w:t>。</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组负责人具有较强的组织和协调能力，具有较高的理论素养和实践积累（</w:t>
      </w:r>
      <w:r w:rsidRPr="00532F76">
        <w:rPr>
          <w:rFonts w:ascii="Times New Roman" w:eastAsia="仿宋_GB2312" w:hAnsi="Times New Roman" w:cs="Times New Roman" w:hint="eastAsia"/>
          <w:kern w:val="0"/>
          <w:sz w:val="30"/>
          <w:szCs w:val="30"/>
        </w:rPr>
        <w:t>需在拟申报的流域单元内开展实地监测工作</w:t>
      </w:r>
      <w:r w:rsidRPr="00532F76">
        <w:rPr>
          <w:rFonts w:ascii="Times New Roman" w:eastAsia="仿宋_GB2312" w:hAnsi="Times New Roman" w:cs="Times New Roman"/>
          <w:kern w:val="0"/>
          <w:sz w:val="30"/>
          <w:szCs w:val="30"/>
        </w:rPr>
        <w:t>至少</w:t>
      </w:r>
      <w:r w:rsidRPr="00532F76">
        <w:rPr>
          <w:rFonts w:ascii="Times New Roman" w:eastAsia="仿宋_GB2312" w:hAnsi="Times New Roman" w:cs="Times New Roman"/>
          <w:kern w:val="0"/>
          <w:sz w:val="30"/>
          <w:szCs w:val="30"/>
        </w:rPr>
        <w:t>3</w:t>
      </w:r>
      <w:r w:rsidRPr="00532F76">
        <w:rPr>
          <w:rFonts w:ascii="Times New Roman" w:eastAsia="仿宋_GB2312" w:hAnsi="Times New Roman" w:cs="Times New Roman"/>
          <w:kern w:val="0"/>
          <w:sz w:val="30"/>
          <w:szCs w:val="30"/>
        </w:rPr>
        <w:t>年），从事相关研究五年以上，在本领域具有较强的影响力和号召力，具有高级专业技术职称，无不良科研行为并有固定单位（不包括在站博士后）。</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组负责人必须是承担该项目实施全过程的实质性研究工作。中央和地方政府公务员不能作为</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负责人。</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hint="eastAsia"/>
          <w:kern w:val="0"/>
          <w:sz w:val="30"/>
          <w:szCs w:val="30"/>
        </w:rPr>
        <w:lastRenderedPageBreak/>
        <w:t>课题</w:t>
      </w:r>
      <w:r w:rsidRPr="00532F76">
        <w:rPr>
          <w:rFonts w:ascii="Times New Roman" w:eastAsia="仿宋_GB2312" w:hAnsi="Times New Roman" w:cs="Times New Roman"/>
          <w:kern w:val="0"/>
          <w:sz w:val="30"/>
          <w:szCs w:val="30"/>
        </w:rPr>
        <w:t>申请人只能主持申报一项</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，若再申报本项目其他</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，只能以参加者和合作者的身份参加一项</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w:t>
      </w:r>
    </w:p>
    <w:p w:rsidR="003A2FE5" w:rsidRPr="00532F76" w:rsidRDefault="0056535E" w:rsidP="00AF246F">
      <w:pPr>
        <w:spacing w:line="360" w:lineRule="auto"/>
        <w:ind w:firstLine="56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四、申请受理</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公开选聘工作自本公告公布之日起开始，参加选聘单位可登陆网站（</w:t>
      </w:r>
      <w:hyperlink r:id="rId9" w:history="1">
        <w:r w:rsidRPr="00532F76">
          <w:rPr>
            <w:rFonts w:ascii="Times New Roman" w:eastAsia="仿宋_GB2312" w:hAnsi="Times New Roman" w:cs="Times New Roman"/>
            <w:kern w:val="0"/>
            <w:sz w:val="30"/>
            <w:szCs w:val="30"/>
          </w:rPr>
          <w:t>http://www.nies.org</w:t>
        </w:r>
      </w:hyperlink>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http://www.prcee.org</w:t>
      </w:r>
      <w:r w:rsidRPr="00532F76">
        <w:rPr>
          <w:rFonts w:ascii="Times New Roman" w:eastAsia="仿宋_GB2312" w:hAnsi="Times New Roman" w:cs="Times New Roman"/>
          <w:kern w:val="0"/>
          <w:sz w:val="30"/>
          <w:szCs w:val="30"/>
        </w:rPr>
        <w:t>），从专栏中下载相关材料。</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申请文件</w:t>
      </w:r>
      <w:r w:rsidRPr="00532F76">
        <w:rPr>
          <w:rFonts w:ascii="Times New Roman" w:eastAsia="仿宋_GB2312" w:hAnsi="Times New Roman" w:cs="Times New Roman" w:hint="eastAsia"/>
          <w:kern w:val="0"/>
          <w:sz w:val="30"/>
          <w:szCs w:val="30"/>
        </w:rPr>
        <w:t>由</w:t>
      </w:r>
      <w:r w:rsidRPr="00532F76">
        <w:rPr>
          <w:rFonts w:ascii="Times New Roman" w:eastAsia="仿宋_GB2312" w:hAnsi="Times New Roman" w:cs="Times New Roman"/>
          <w:kern w:val="0"/>
          <w:sz w:val="30"/>
          <w:szCs w:val="30"/>
        </w:rPr>
        <w:t>申请函</w:t>
      </w:r>
      <w:r w:rsidR="009D642A">
        <w:rPr>
          <w:rFonts w:ascii="Times New Roman" w:eastAsia="仿宋_GB2312" w:hAnsi="Times New Roman" w:cs="Times New Roman" w:hint="eastAsia"/>
          <w:kern w:val="0"/>
          <w:sz w:val="30"/>
          <w:szCs w:val="30"/>
        </w:rPr>
        <w:t>（附件</w:t>
      </w:r>
      <w:r w:rsidR="009D642A">
        <w:rPr>
          <w:rFonts w:ascii="Times New Roman" w:eastAsia="仿宋_GB2312" w:hAnsi="Times New Roman" w:cs="Times New Roman" w:hint="eastAsia"/>
          <w:kern w:val="0"/>
          <w:sz w:val="30"/>
          <w:szCs w:val="30"/>
        </w:rPr>
        <w:t>4</w:t>
      </w:r>
      <w:r w:rsidR="009D642A">
        <w:rPr>
          <w:rFonts w:ascii="Times New Roman" w:eastAsia="仿宋_GB2312" w:hAnsi="Times New Roman" w:cs="Times New Roman" w:hint="eastAsia"/>
          <w:kern w:val="0"/>
          <w:sz w:val="30"/>
          <w:szCs w:val="30"/>
        </w:rPr>
        <w:t>）</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申报书</w:t>
      </w:r>
      <w:r w:rsidR="009D642A">
        <w:rPr>
          <w:rFonts w:ascii="Times New Roman" w:eastAsia="仿宋_GB2312" w:hAnsi="Times New Roman" w:cs="Times New Roman" w:hint="eastAsia"/>
          <w:kern w:val="0"/>
          <w:sz w:val="30"/>
          <w:szCs w:val="30"/>
        </w:rPr>
        <w:t>（附件</w:t>
      </w:r>
      <w:r w:rsidR="009D642A">
        <w:rPr>
          <w:rFonts w:ascii="Times New Roman" w:eastAsia="仿宋_GB2312" w:hAnsi="Times New Roman" w:cs="Times New Roman" w:hint="eastAsia"/>
          <w:kern w:val="0"/>
          <w:sz w:val="30"/>
          <w:szCs w:val="30"/>
        </w:rPr>
        <w:t>5</w:t>
      </w:r>
      <w:r w:rsidR="009D642A">
        <w:rPr>
          <w:rFonts w:ascii="Times New Roman" w:eastAsia="仿宋_GB2312" w:hAnsi="Times New Roman" w:cs="Times New Roman" w:hint="eastAsia"/>
          <w:kern w:val="0"/>
          <w:sz w:val="30"/>
          <w:szCs w:val="30"/>
        </w:rPr>
        <w:t>）、</w:t>
      </w:r>
      <w:r w:rsidRPr="00532F76">
        <w:rPr>
          <w:rFonts w:ascii="Times New Roman" w:eastAsia="仿宋_GB2312" w:hAnsi="Times New Roman" w:cs="Times New Roman"/>
          <w:kern w:val="0"/>
          <w:sz w:val="30"/>
          <w:szCs w:val="30"/>
        </w:rPr>
        <w:t>前期研究工作成果材料及其</w:t>
      </w:r>
      <w:r w:rsidR="009D642A">
        <w:rPr>
          <w:rFonts w:ascii="Times New Roman" w:eastAsia="仿宋_GB2312" w:hAnsi="Times New Roman" w:cs="Times New Roman"/>
          <w:kern w:val="0"/>
          <w:sz w:val="30"/>
          <w:szCs w:val="30"/>
        </w:rPr>
        <w:t>获奖情况</w:t>
      </w:r>
      <w:r w:rsidR="009D642A">
        <w:rPr>
          <w:rFonts w:ascii="Times New Roman" w:eastAsia="仿宋_GB2312" w:hAnsi="Times New Roman" w:cs="Times New Roman" w:hint="eastAsia"/>
          <w:kern w:val="0"/>
          <w:sz w:val="30"/>
          <w:szCs w:val="30"/>
        </w:rPr>
        <w:t>、</w:t>
      </w:r>
      <w:r w:rsidR="009D642A" w:rsidRPr="00532F76">
        <w:rPr>
          <w:rFonts w:ascii="Times New Roman" w:eastAsia="仿宋_GB2312" w:hAnsi="Times New Roman" w:cs="Times New Roman" w:hint="eastAsia"/>
          <w:kern w:val="0"/>
          <w:sz w:val="30"/>
          <w:szCs w:val="30"/>
        </w:rPr>
        <w:t>合作协议，联合单位授权，联合单位法人签字，联合单位公章证明等（</w:t>
      </w:r>
      <w:r w:rsidR="00812D0A">
        <w:rPr>
          <w:rFonts w:ascii="Times New Roman" w:eastAsia="仿宋_GB2312" w:hAnsi="Times New Roman" w:cs="Times New Roman" w:hint="eastAsia"/>
          <w:kern w:val="0"/>
          <w:sz w:val="30"/>
          <w:szCs w:val="30"/>
        </w:rPr>
        <w:t>如进行联合申报，请参照</w:t>
      </w:r>
      <w:r w:rsidR="009D642A" w:rsidRPr="00532F76">
        <w:rPr>
          <w:rFonts w:ascii="Times New Roman" w:eastAsia="仿宋_GB2312" w:hAnsi="Times New Roman" w:cs="Times New Roman" w:hint="eastAsia"/>
          <w:kern w:val="0"/>
          <w:sz w:val="30"/>
          <w:szCs w:val="30"/>
        </w:rPr>
        <w:t>附件</w:t>
      </w:r>
      <w:r w:rsidR="009D642A">
        <w:rPr>
          <w:rFonts w:ascii="Times New Roman" w:eastAsia="仿宋_GB2312" w:hAnsi="Times New Roman" w:cs="Times New Roman" w:hint="eastAsia"/>
          <w:kern w:val="0"/>
          <w:sz w:val="30"/>
          <w:szCs w:val="30"/>
        </w:rPr>
        <w:t>6</w:t>
      </w:r>
      <w:r w:rsidR="009D642A" w:rsidRPr="00532F76">
        <w:rPr>
          <w:rFonts w:ascii="Times New Roman" w:eastAsia="仿宋_GB2312" w:hAnsi="Times New Roman" w:cs="Times New Roman" w:hint="eastAsia"/>
          <w:kern w:val="0"/>
          <w:sz w:val="30"/>
          <w:szCs w:val="30"/>
        </w:rPr>
        <w:t>）</w:t>
      </w:r>
      <w:r w:rsidRPr="00532F76">
        <w:rPr>
          <w:rFonts w:ascii="Times New Roman" w:eastAsia="仿宋_GB2312" w:hAnsi="Times New Roman" w:cs="Times New Roman"/>
          <w:kern w:val="0"/>
          <w:sz w:val="30"/>
          <w:szCs w:val="30"/>
        </w:rPr>
        <w:t>等构成。</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申请文件以中文编写，一律用</w:t>
      </w:r>
      <w:r w:rsidRPr="00532F76">
        <w:rPr>
          <w:rFonts w:ascii="Times New Roman" w:eastAsia="仿宋_GB2312" w:hAnsi="Times New Roman" w:cs="Times New Roman"/>
          <w:kern w:val="0"/>
          <w:sz w:val="30"/>
          <w:szCs w:val="30"/>
        </w:rPr>
        <w:t>A4</w:t>
      </w:r>
      <w:r w:rsidRPr="00532F76">
        <w:rPr>
          <w:rFonts w:ascii="Times New Roman" w:eastAsia="仿宋_GB2312" w:hAnsi="Times New Roman" w:cs="Times New Roman"/>
          <w:kern w:val="0"/>
          <w:sz w:val="30"/>
          <w:szCs w:val="30"/>
        </w:rPr>
        <w:t>纸、仿宋体四号字打印并装订成册，同时附上电子版（</w:t>
      </w:r>
      <w:r w:rsidRPr="00532F76">
        <w:rPr>
          <w:rFonts w:ascii="Times New Roman" w:eastAsia="仿宋_GB2312" w:hAnsi="Times New Roman" w:cs="Times New Roman"/>
          <w:kern w:val="0"/>
          <w:sz w:val="30"/>
          <w:szCs w:val="30"/>
        </w:rPr>
        <w:t>word</w:t>
      </w:r>
      <w:r w:rsidRPr="00532F76">
        <w:rPr>
          <w:rFonts w:ascii="Times New Roman" w:eastAsia="仿宋_GB2312" w:hAnsi="Times New Roman" w:cs="Times New Roman"/>
          <w:kern w:val="0"/>
          <w:sz w:val="30"/>
          <w:szCs w:val="30"/>
        </w:rPr>
        <w:t>格式，电子版和纸版均提交视为有效）。</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申报书包括</w:t>
      </w:r>
      <w:r w:rsidR="00321788" w:rsidRPr="00321788">
        <w:rPr>
          <w:rFonts w:ascii="Times New Roman" w:eastAsia="仿宋_GB2312" w:hAnsi="Times New Roman" w:cs="Times New Roman" w:hint="eastAsia"/>
          <w:kern w:val="0"/>
          <w:sz w:val="30"/>
          <w:szCs w:val="30"/>
        </w:rPr>
        <w:t>总则、典型流域基本测算单元基本情况、实施方案、组织实施方式、成果产生的数量</w:t>
      </w:r>
      <w:r w:rsidR="00321788">
        <w:rPr>
          <w:rFonts w:ascii="Times New Roman" w:eastAsia="仿宋_GB2312" w:hAnsi="Times New Roman" w:cs="Times New Roman" w:hint="eastAsia"/>
          <w:kern w:val="0"/>
          <w:sz w:val="30"/>
          <w:szCs w:val="30"/>
        </w:rPr>
        <w:t>和</w:t>
      </w:r>
      <w:r w:rsidR="00321788" w:rsidRPr="00321788">
        <w:rPr>
          <w:rFonts w:ascii="Times New Roman" w:eastAsia="仿宋_GB2312" w:hAnsi="Times New Roman" w:cs="Times New Roman" w:hint="eastAsia"/>
          <w:kern w:val="0"/>
          <w:sz w:val="30"/>
          <w:szCs w:val="30"/>
        </w:rPr>
        <w:t>形式</w:t>
      </w:r>
      <w:r w:rsidR="00321788">
        <w:rPr>
          <w:rFonts w:ascii="Times New Roman" w:eastAsia="仿宋_GB2312" w:hAnsi="Times New Roman" w:cs="Times New Roman" w:hint="eastAsia"/>
          <w:kern w:val="0"/>
          <w:sz w:val="30"/>
          <w:szCs w:val="30"/>
        </w:rPr>
        <w:t>、工作</w:t>
      </w:r>
      <w:r w:rsidR="00321788" w:rsidRPr="00321788">
        <w:rPr>
          <w:rFonts w:ascii="Times New Roman" w:eastAsia="仿宋_GB2312" w:hAnsi="Times New Roman" w:cs="Times New Roman" w:hint="eastAsia"/>
          <w:kern w:val="0"/>
          <w:sz w:val="30"/>
          <w:szCs w:val="30"/>
        </w:rPr>
        <w:t>进度</w:t>
      </w:r>
      <w:r w:rsidR="00321788">
        <w:rPr>
          <w:rFonts w:ascii="Times New Roman" w:eastAsia="仿宋_GB2312" w:hAnsi="Times New Roman" w:cs="Times New Roman" w:hint="eastAsia"/>
          <w:kern w:val="0"/>
          <w:sz w:val="30"/>
          <w:szCs w:val="30"/>
        </w:rPr>
        <w:t>安排</w:t>
      </w:r>
      <w:r w:rsidR="00321788" w:rsidRPr="00321788">
        <w:rPr>
          <w:rFonts w:ascii="Times New Roman" w:eastAsia="仿宋_GB2312" w:hAnsi="Times New Roman" w:cs="Times New Roman" w:hint="eastAsia"/>
          <w:kern w:val="0"/>
          <w:sz w:val="30"/>
          <w:szCs w:val="30"/>
        </w:rPr>
        <w:t>、课题经费预算、相关附件</w:t>
      </w:r>
      <w:r w:rsidRPr="00A36257">
        <w:rPr>
          <w:rFonts w:ascii="Times New Roman" w:eastAsia="仿宋_GB2312" w:hAnsi="Times New Roman" w:cs="Times New Roman"/>
          <w:kern w:val="0"/>
          <w:sz w:val="30"/>
          <w:szCs w:val="30"/>
        </w:rPr>
        <w:t>等章节</w:t>
      </w:r>
      <w:r w:rsidRPr="00532F76">
        <w:rPr>
          <w:rFonts w:ascii="Times New Roman" w:eastAsia="仿宋_GB2312" w:hAnsi="Times New Roman" w:cs="Times New Roman"/>
          <w:kern w:val="0"/>
          <w:sz w:val="30"/>
          <w:szCs w:val="30"/>
        </w:rPr>
        <w:t>。</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申报书及有关资料应由法定代表人（或委托授权人）签字并加盖公章，全部申请文件须包装完好，封皮上写明申请</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、申请单位名称、地址、邮政编码、电话号码、联系人及注明</w:t>
      </w:r>
      <w:r w:rsidRPr="00532F76">
        <w:rPr>
          <w:rFonts w:ascii="Times New Roman" w:eastAsia="仿宋_GB2312" w:hAnsi="Times New Roman" w:cs="Times New Roman"/>
          <w:kern w:val="0"/>
          <w:sz w:val="30"/>
          <w:szCs w:val="30"/>
        </w:rPr>
        <w:t>“2018</w:t>
      </w:r>
      <w:r w:rsidRPr="00532F76">
        <w:rPr>
          <w:rFonts w:ascii="Times New Roman" w:eastAsia="仿宋_GB2312" w:hAnsi="Times New Roman" w:cs="Times New Roman"/>
          <w:kern w:val="0"/>
          <w:sz w:val="30"/>
          <w:szCs w:val="30"/>
        </w:rPr>
        <w:t>年度</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第二次全国污染源普查农业源污染物入水体系数及负荷核算</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hint="eastAsia"/>
          <w:kern w:val="0"/>
          <w:sz w:val="30"/>
          <w:szCs w:val="30"/>
        </w:rPr>
        <w:t>项目对外委托课题</w:t>
      </w:r>
      <w:r w:rsidRPr="00532F76">
        <w:rPr>
          <w:rFonts w:ascii="Times New Roman" w:eastAsia="仿宋_GB2312" w:hAnsi="Times New Roman" w:cs="Times New Roman"/>
          <w:kern w:val="0"/>
          <w:sz w:val="30"/>
          <w:szCs w:val="30"/>
        </w:rPr>
        <w:t>公开选聘</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字样，申请文件一式</w:t>
      </w:r>
      <w:r w:rsidRPr="00532F76">
        <w:rPr>
          <w:rFonts w:ascii="Times New Roman" w:eastAsia="仿宋_GB2312" w:hAnsi="Times New Roman" w:cs="Times New Roman" w:hint="eastAsia"/>
          <w:kern w:val="0"/>
          <w:sz w:val="30"/>
          <w:szCs w:val="30"/>
        </w:rPr>
        <w:t>8</w:t>
      </w:r>
      <w:r w:rsidRPr="00532F76">
        <w:rPr>
          <w:rFonts w:ascii="Times New Roman" w:eastAsia="仿宋_GB2312" w:hAnsi="Times New Roman" w:cs="Times New Roman"/>
          <w:kern w:val="0"/>
          <w:sz w:val="30"/>
          <w:szCs w:val="30"/>
        </w:rPr>
        <w:t>份，包括正本</w:t>
      </w:r>
      <w:r w:rsidRPr="00532F76">
        <w:rPr>
          <w:rFonts w:ascii="Times New Roman" w:eastAsia="仿宋_GB2312" w:hAnsi="Times New Roman" w:cs="Times New Roman"/>
          <w:kern w:val="0"/>
          <w:sz w:val="30"/>
          <w:szCs w:val="30"/>
        </w:rPr>
        <w:t>1</w:t>
      </w:r>
      <w:r w:rsidRPr="00532F76">
        <w:rPr>
          <w:rFonts w:ascii="Times New Roman" w:eastAsia="仿宋_GB2312" w:hAnsi="Times New Roman" w:cs="Times New Roman"/>
          <w:kern w:val="0"/>
          <w:sz w:val="30"/>
          <w:szCs w:val="30"/>
        </w:rPr>
        <w:t>份，副本</w:t>
      </w:r>
      <w:r w:rsidRPr="00532F76">
        <w:rPr>
          <w:rFonts w:ascii="Times New Roman" w:eastAsia="仿宋_GB2312" w:hAnsi="Times New Roman" w:cs="Times New Roman" w:hint="eastAsia"/>
          <w:kern w:val="0"/>
          <w:sz w:val="30"/>
          <w:szCs w:val="30"/>
        </w:rPr>
        <w:t>7</w:t>
      </w:r>
      <w:r w:rsidRPr="00532F76">
        <w:rPr>
          <w:rFonts w:ascii="Times New Roman" w:eastAsia="仿宋_GB2312" w:hAnsi="Times New Roman" w:cs="Times New Roman"/>
          <w:kern w:val="0"/>
          <w:sz w:val="30"/>
          <w:szCs w:val="30"/>
        </w:rPr>
        <w:t>份。</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寄达申请文件的截止时间为</w:t>
      </w:r>
      <w:r w:rsidRPr="00532F76">
        <w:rPr>
          <w:rFonts w:ascii="Times New Roman" w:eastAsia="仿宋_GB2312" w:hAnsi="Times New Roman" w:cs="Times New Roman"/>
          <w:kern w:val="0"/>
          <w:sz w:val="30"/>
          <w:szCs w:val="30"/>
        </w:rPr>
        <w:t>2018</w:t>
      </w:r>
      <w:r w:rsidRPr="00532F76">
        <w:rPr>
          <w:rFonts w:ascii="Times New Roman" w:eastAsia="仿宋_GB2312" w:hAnsi="Times New Roman" w:cs="Times New Roman"/>
          <w:kern w:val="0"/>
          <w:sz w:val="30"/>
          <w:szCs w:val="30"/>
        </w:rPr>
        <w:t>年</w:t>
      </w:r>
      <w:r w:rsidR="00D17424">
        <w:rPr>
          <w:rFonts w:ascii="Times New Roman" w:eastAsia="仿宋_GB2312" w:hAnsi="Times New Roman" w:cs="Times New Roman" w:hint="eastAsia"/>
          <w:kern w:val="0"/>
          <w:sz w:val="30"/>
          <w:szCs w:val="30"/>
        </w:rPr>
        <w:t>7</w:t>
      </w:r>
      <w:r w:rsidRPr="00532F76">
        <w:rPr>
          <w:rFonts w:ascii="Times New Roman" w:eastAsia="仿宋_GB2312" w:hAnsi="Times New Roman" w:cs="Times New Roman"/>
          <w:kern w:val="0"/>
          <w:sz w:val="30"/>
          <w:szCs w:val="30"/>
        </w:rPr>
        <w:t>月</w:t>
      </w:r>
      <w:r w:rsidR="00173D48">
        <w:rPr>
          <w:rFonts w:ascii="Times New Roman" w:eastAsia="仿宋_GB2312" w:hAnsi="Times New Roman" w:cs="Times New Roman" w:hint="eastAsia"/>
          <w:kern w:val="0"/>
          <w:sz w:val="30"/>
          <w:szCs w:val="30"/>
        </w:rPr>
        <w:t>1</w:t>
      </w:r>
      <w:r w:rsidR="00ED07B1">
        <w:rPr>
          <w:rFonts w:ascii="Times New Roman" w:eastAsia="仿宋_GB2312" w:hAnsi="Times New Roman" w:cs="Times New Roman" w:hint="eastAsia"/>
          <w:kern w:val="0"/>
          <w:sz w:val="30"/>
          <w:szCs w:val="30"/>
        </w:rPr>
        <w:t>5</w:t>
      </w:r>
      <w:r w:rsidRPr="00532F76">
        <w:rPr>
          <w:rFonts w:ascii="Times New Roman" w:eastAsia="仿宋_GB2312" w:hAnsi="Times New Roman" w:cs="Times New Roman"/>
          <w:kern w:val="0"/>
          <w:sz w:val="30"/>
          <w:szCs w:val="30"/>
        </w:rPr>
        <w:t>日，并同时发送电子邮件，请在邮件主题处注明</w:t>
      </w:r>
      <w:r w:rsidRPr="00532F76">
        <w:rPr>
          <w:rFonts w:ascii="Times New Roman" w:eastAsia="仿宋_GB2312" w:hAnsi="Times New Roman" w:cs="Times New Roman"/>
          <w:kern w:val="0"/>
          <w:sz w:val="30"/>
          <w:szCs w:val="30"/>
        </w:rPr>
        <w:t>“2018</w:t>
      </w:r>
      <w:r w:rsidRPr="00532F76">
        <w:rPr>
          <w:rFonts w:ascii="Times New Roman" w:eastAsia="仿宋_GB2312" w:hAnsi="Times New Roman" w:cs="Times New Roman"/>
          <w:kern w:val="0"/>
          <w:sz w:val="30"/>
          <w:szCs w:val="30"/>
        </w:rPr>
        <w:t>年度</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第二次全国污染源普查农</w:t>
      </w:r>
      <w:r w:rsidRPr="00532F76">
        <w:rPr>
          <w:rFonts w:ascii="Times New Roman" w:eastAsia="仿宋_GB2312" w:hAnsi="Times New Roman" w:cs="Times New Roman"/>
          <w:kern w:val="0"/>
          <w:sz w:val="30"/>
          <w:szCs w:val="30"/>
        </w:rPr>
        <w:lastRenderedPageBreak/>
        <w:t>业源污染物入水体系数及负荷核算</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hint="eastAsia"/>
          <w:kern w:val="0"/>
          <w:sz w:val="30"/>
          <w:szCs w:val="30"/>
        </w:rPr>
        <w:t>项目对外委托课题</w:t>
      </w:r>
      <w:r w:rsidRPr="00532F76">
        <w:rPr>
          <w:rFonts w:ascii="Times New Roman" w:eastAsia="仿宋_GB2312" w:hAnsi="Times New Roman" w:cs="Times New Roman"/>
          <w:kern w:val="0"/>
          <w:sz w:val="30"/>
          <w:szCs w:val="30"/>
        </w:rPr>
        <w:t>公开选聘</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hint="eastAsia"/>
          <w:kern w:val="0"/>
          <w:sz w:val="30"/>
          <w:szCs w:val="30"/>
        </w:rPr>
        <w:t>委托单位</w:t>
      </w:r>
      <w:r w:rsidRPr="00532F76">
        <w:rPr>
          <w:rFonts w:ascii="Times New Roman" w:eastAsia="仿宋_GB2312" w:hAnsi="Times New Roman" w:cs="Times New Roman"/>
          <w:kern w:val="0"/>
          <w:sz w:val="30"/>
          <w:szCs w:val="30"/>
        </w:rPr>
        <w:t>对申请文件在邮寄过程中出现的遗失或损坏不负责任。</w:t>
      </w:r>
    </w:p>
    <w:p w:rsidR="003A2FE5" w:rsidRPr="005D63CC" w:rsidRDefault="0056535E" w:rsidP="00AF246F">
      <w:pPr>
        <w:widowControl/>
        <w:snapToGrid w:val="0"/>
        <w:spacing w:line="360" w:lineRule="auto"/>
        <w:ind w:firstLine="540"/>
        <w:rPr>
          <w:rFonts w:ascii="Times New Roman" w:eastAsia="仿宋_GB2312" w:hAnsi="Times New Roman" w:cs="Times New Roman"/>
          <w:kern w:val="0"/>
          <w:sz w:val="30"/>
          <w:szCs w:val="30"/>
        </w:rPr>
      </w:pPr>
      <w:bookmarkStart w:id="5" w:name="_GoBack"/>
      <w:r w:rsidRPr="005D63CC">
        <w:rPr>
          <w:rFonts w:ascii="Times New Roman" w:eastAsia="仿宋_GB2312" w:hAnsi="Times New Roman" w:cs="Times New Roman"/>
          <w:kern w:val="0"/>
          <w:sz w:val="30"/>
          <w:szCs w:val="30"/>
        </w:rPr>
        <w:t>邮寄地址：北京市朝阳</w:t>
      </w:r>
      <w:proofErr w:type="gramStart"/>
      <w:r w:rsidRPr="005D63CC">
        <w:rPr>
          <w:rFonts w:ascii="Times New Roman" w:eastAsia="仿宋_GB2312" w:hAnsi="Times New Roman" w:cs="Times New Roman"/>
          <w:kern w:val="0"/>
          <w:sz w:val="30"/>
          <w:szCs w:val="30"/>
        </w:rPr>
        <w:t>区育慧南路</w:t>
      </w:r>
      <w:proofErr w:type="gramEnd"/>
      <w:r w:rsidRPr="005D63CC">
        <w:rPr>
          <w:rFonts w:ascii="Times New Roman" w:eastAsia="仿宋_GB2312" w:hAnsi="Times New Roman" w:cs="Times New Roman"/>
          <w:kern w:val="0"/>
          <w:sz w:val="30"/>
          <w:szCs w:val="30"/>
        </w:rPr>
        <w:t>1</w:t>
      </w:r>
      <w:r w:rsidRPr="005D63CC">
        <w:rPr>
          <w:rFonts w:ascii="Times New Roman" w:eastAsia="仿宋_GB2312" w:hAnsi="Times New Roman" w:cs="Times New Roman"/>
          <w:kern w:val="0"/>
          <w:sz w:val="30"/>
          <w:szCs w:val="30"/>
        </w:rPr>
        <w:t>号</w:t>
      </w:r>
      <w:r w:rsidR="00037D94" w:rsidRPr="005D63CC">
        <w:rPr>
          <w:rFonts w:ascii="Times New Roman" w:eastAsia="仿宋_GB2312" w:hAnsi="Times New Roman" w:cs="Times New Roman" w:hint="eastAsia"/>
          <w:kern w:val="0"/>
          <w:sz w:val="30"/>
          <w:szCs w:val="30"/>
        </w:rPr>
        <w:t>619</w:t>
      </w:r>
      <w:r w:rsidR="00037D94" w:rsidRPr="005D63CC">
        <w:rPr>
          <w:rFonts w:ascii="Times New Roman" w:eastAsia="仿宋_GB2312" w:hAnsi="Times New Roman" w:cs="Times New Roman" w:hint="eastAsia"/>
          <w:kern w:val="0"/>
          <w:sz w:val="30"/>
          <w:szCs w:val="30"/>
        </w:rPr>
        <w:t>室</w:t>
      </w:r>
      <w:r w:rsidRPr="005D63CC">
        <w:rPr>
          <w:rFonts w:ascii="Times New Roman" w:eastAsia="仿宋_GB2312" w:hAnsi="Times New Roman" w:cs="Times New Roman"/>
          <w:kern w:val="0"/>
          <w:sz w:val="30"/>
          <w:szCs w:val="30"/>
        </w:rPr>
        <w:t>，生态环境部环境与经济政策研究中心</w:t>
      </w:r>
      <w:bookmarkEnd w:id="5"/>
      <w:r w:rsidRPr="005D63CC">
        <w:rPr>
          <w:rFonts w:ascii="Times New Roman" w:eastAsia="仿宋_GB2312" w:hAnsi="Times New Roman" w:cs="Times New Roman"/>
          <w:kern w:val="0"/>
          <w:sz w:val="30"/>
          <w:szCs w:val="30"/>
        </w:rPr>
        <w:t>。</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proofErr w:type="gramStart"/>
      <w:r w:rsidRPr="00532F76">
        <w:rPr>
          <w:rFonts w:ascii="Times New Roman" w:eastAsia="仿宋_GB2312" w:hAnsi="Times New Roman" w:cs="Times New Roman"/>
          <w:kern w:val="0"/>
          <w:sz w:val="30"/>
          <w:szCs w:val="30"/>
        </w:rPr>
        <w:t>邮</w:t>
      </w:r>
      <w:proofErr w:type="gramEnd"/>
      <w:r w:rsidR="00711736">
        <w:rPr>
          <w:rFonts w:ascii="Times New Roman" w:eastAsia="仿宋_GB2312" w:hAnsi="Times New Roman" w:cs="Times New Roman" w:hint="eastAsia"/>
          <w:kern w:val="0"/>
          <w:sz w:val="30"/>
          <w:szCs w:val="30"/>
        </w:rPr>
        <w:t xml:space="preserve">  </w:t>
      </w:r>
      <w:r w:rsidR="00456166">
        <w:rPr>
          <w:rFonts w:ascii="Times New Roman" w:eastAsia="仿宋_GB2312" w:hAnsi="Times New Roman" w:cs="Times New Roman" w:hint="eastAsia"/>
          <w:kern w:val="0"/>
          <w:sz w:val="30"/>
          <w:szCs w:val="30"/>
        </w:rPr>
        <w:t xml:space="preserve">  </w:t>
      </w:r>
      <w:r w:rsidRPr="00532F76">
        <w:rPr>
          <w:rFonts w:ascii="Times New Roman" w:eastAsia="仿宋_GB2312" w:hAnsi="Times New Roman" w:cs="Times New Roman"/>
          <w:kern w:val="0"/>
          <w:sz w:val="30"/>
          <w:szCs w:val="30"/>
        </w:rPr>
        <w:t>编：</w:t>
      </w:r>
      <w:r w:rsidRPr="00532F76">
        <w:rPr>
          <w:rFonts w:ascii="Times New Roman" w:eastAsia="仿宋_GB2312" w:hAnsi="Times New Roman" w:cs="Times New Roman"/>
          <w:kern w:val="0"/>
          <w:sz w:val="30"/>
          <w:szCs w:val="30"/>
        </w:rPr>
        <w:t>100029</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联</w:t>
      </w:r>
      <w:r w:rsidR="00456166">
        <w:rPr>
          <w:rFonts w:ascii="Times New Roman" w:eastAsia="仿宋_GB2312" w:hAnsi="Times New Roman" w:cs="Times New Roman" w:hint="eastAsia"/>
          <w:kern w:val="0"/>
          <w:sz w:val="30"/>
          <w:szCs w:val="30"/>
        </w:rPr>
        <w:t xml:space="preserve"> </w:t>
      </w:r>
      <w:r w:rsidRPr="00532F76">
        <w:rPr>
          <w:rFonts w:ascii="Times New Roman" w:eastAsia="仿宋_GB2312" w:hAnsi="Times New Roman" w:cs="Times New Roman"/>
          <w:kern w:val="0"/>
          <w:sz w:val="30"/>
          <w:szCs w:val="30"/>
        </w:rPr>
        <w:t>系</w:t>
      </w:r>
      <w:r w:rsidR="00456166">
        <w:rPr>
          <w:rFonts w:ascii="Times New Roman" w:eastAsia="仿宋_GB2312" w:hAnsi="Times New Roman" w:cs="Times New Roman" w:hint="eastAsia"/>
          <w:kern w:val="0"/>
          <w:sz w:val="30"/>
          <w:szCs w:val="30"/>
        </w:rPr>
        <w:t xml:space="preserve"> </w:t>
      </w:r>
      <w:r w:rsidRPr="00532F76">
        <w:rPr>
          <w:rFonts w:ascii="Times New Roman" w:eastAsia="仿宋_GB2312" w:hAnsi="Times New Roman" w:cs="Times New Roman"/>
          <w:kern w:val="0"/>
          <w:sz w:val="30"/>
          <w:szCs w:val="30"/>
        </w:rPr>
        <w:t>人</w:t>
      </w:r>
      <w:r w:rsidR="00711736">
        <w:rPr>
          <w:rFonts w:ascii="Times New Roman" w:eastAsia="仿宋_GB2312" w:hAnsi="Times New Roman" w:cs="Times New Roman" w:hint="eastAsia"/>
          <w:kern w:val="0"/>
          <w:sz w:val="30"/>
          <w:szCs w:val="30"/>
        </w:rPr>
        <w:t>：</w:t>
      </w:r>
      <w:r w:rsidR="00394B29">
        <w:rPr>
          <w:rFonts w:ascii="Times New Roman" w:eastAsia="仿宋_GB2312" w:hAnsi="Times New Roman" w:cs="Times New Roman" w:hint="eastAsia"/>
          <w:kern w:val="0"/>
          <w:sz w:val="30"/>
          <w:szCs w:val="30"/>
        </w:rPr>
        <w:t>王萌</w:t>
      </w:r>
      <w:r w:rsidR="003E4600">
        <w:rPr>
          <w:rFonts w:ascii="Times New Roman" w:eastAsia="仿宋_GB2312" w:hAnsi="Times New Roman" w:cs="Times New Roman" w:hint="eastAsia"/>
          <w:kern w:val="0"/>
          <w:sz w:val="30"/>
          <w:szCs w:val="30"/>
        </w:rPr>
        <w:t xml:space="preserve"> </w:t>
      </w:r>
      <w:proofErr w:type="gramStart"/>
      <w:r w:rsidRPr="00532F76">
        <w:rPr>
          <w:rFonts w:ascii="Times New Roman" w:eastAsia="仿宋_GB2312" w:hAnsi="Times New Roman" w:cs="Times New Roman"/>
          <w:kern w:val="0"/>
          <w:sz w:val="30"/>
          <w:szCs w:val="30"/>
        </w:rPr>
        <w:t>耿润哲</w:t>
      </w:r>
      <w:proofErr w:type="gramEnd"/>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电</w:t>
      </w:r>
      <w:r w:rsidR="00711736">
        <w:rPr>
          <w:rFonts w:ascii="Times New Roman" w:eastAsia="仿宋_GB2312" w:hAnsi="Times New Roman" w:cs="Times New Roman" w:hint="eastAsia"/>
          <w:kern w:val="0"/>
          <w:sz w:val="30"/>
          <w:szCs w:val="30"/>
        </w:rPr>
        <w:t xml:space="preserve">  </w:t>
      </w:r>
      <w:r w:rsidR="00456166">
        <w:rPr>
          <w:rFonts w:ascii="Times New Roman" w:eastAsia="仿宋_GB2312" w:hAnsi="Times New Roman" w:cs="Times New Roman" w:hint="eastAsia"/>
          <w:kern w:val="0"/>
          <w:sz w:val="30"/>
          <w:szCs w:val="30"/>
        </w:rPr>
        <w:t xml:space="preserve">  </w:t>
      </w:r>
      <w:r w:rsidRPr="00532F76">
        <w:rPr>
          <w:rFonts w:ascii="Times New Roman" w:eastAsia="仿宋_GB2312" w:hAnsi="Times New Roman" w:cs="Times New Roman"/>
          <w:kern w:val="0"/>
          <w:sz w:val="30"/>
          <w:szCs w:val="30"/>
        </w:rPr>
        <w:t>话：</w:t>
      </w:r>
      <w:r w:rsidRPr="00532F76">
        <w:rPr>
          <w:rFonts w:ascii="Times New Roman" w:eastAsia="仿宋_GB2312" w:hAnsi="Times New Roman" w:cs="Times New Roman"/>
          <w:kern w:val="0"/>
          <w:sz w:val="30"/>
          <w:szCs w:val="30"/>
        </w:rPr>
        <w:t>010-84665782</w:t>
      </w:r>
    </w:p>
    <w:p w:rsidR="003A2FE5" w:rsidRPr="001D6D0E"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电子邮箱：</w:t>
      </w:r>
      <w:r w:rsidR="00AE60FD" w:rsidRPr="001D6D0E">
        <w:rPr>
          <w:rStyle w:val="af5"/>
          <w:rFonts w:ascii="Times New Roman" w:hAnsi="Times New Roman" w:cs="Times New Roman"/>
          <w:sz w:val="30"/>
          <w:szCs w:val="30"/>
        </w:rPr>
        <w:t>wang.meng@prcee.org</w:t>
      </w:r>
      <w:r w:rsidR="00AE60FD">
        <w:rPr>
          <w:rFonts w:ascii="Times New Roman" w:eastAsia="仿宋_GB2312" w:hAnsi="Times New Roman" w:cs="Times New Roman" w:hint="eastAsia"/>
          <w:kern w:val="0"/>
          <w:sz w:val="30"/>
          <w:szCs w:val="30"/>
        </w:rPr>
        <w:t>;</w:t>
      </w:r>
      <w:r w:rsidR="00AE60FD">
        <w:rPr>
          <w:rFonts w:ascii="Times New Roman" w:eastAsia="仿宋_GB2312" w:hAnsi="Times New Roman" w:cs="Times New Roman"/>
          <w:kern w:val="0"/>
          <w:sz w:val="30"/>
          <w:szCs w:val="30"/>
        </w:rPr>
        <w:t xml:space="preserve"> </w:t>
      </w:r>
      <w:hyperlink r:id="rId10" w:history="1">
        <w:r w:rsidR="001D6D0E" w:rsidRPr="00013274">
          <w:rPr>
            <w:rStyle w:val="af5"/>
            <w:rFonts w:ascii="Times New Roman" w:eastAsia="仿宋_GB2312" w:hAnsi="Times New Roman" w:cs="Times New Roman"/>
            <w:kern w:val="0"/>
            <w:sz w:val="30"/>
            <w:szCs w:val="30"/>
          </w:rPr>
          <w:t>gyx@nies.org</w:t>
        </w:r>
      </w:hyperlink>
    </w:p>
    <w:p w:rsidR="003A2FE5" w:rsidRPr="00532F76" w:rsidRDefault="0056535E" w:rsidP="00AF246F">
      <w:pPr>
        <w:widowControl/>
        <w:snapToGrid w:val="0"/>
        <w:spacing w:line="360" w:lineRule="auto"/>
        <w:ind w:firstLine="540"/>
        <w:rPr>
          <w:rFonts w:ascii="Times New Roman" w:eastAsia="仿宋_GB2312" w:hAnsi="Times New Roman" w:cs="Times New Roman"/>
          <w:b/>
          <w:kern w:val="0"/>
          <w:sz w:val="30"/>
          <w:szCs w:val="30"/>
        </w:rPr>
      </w:pPr>
      <w:r w:rsidRPr="00532F76">
        <w:rPr>
          <w:rFonts w:ascii="Times New Roman" w:eastAsia="仿宋_GB2312" w:hAnsi="Times New Roman" w:cs="Times New Roman"/>
          <w:b/>
          <w:kern w:val="0"/>
          <w:sz w:val="30"/>
          <w:szCs w:val="30"/>
        </w:rPr>
        <w:t>五、</w:t>
      </w:r>
      <w:r w:rsidRPr="00532F76">
        <w:rPr>
          <w:rFonts w:ascii="Times New Roman" w:eastAsia="仿宋_GB2312" w:hAnsi="Times New Roman" w:cs="Times New Roman" w:hint="eastAsia"/>
          <w:b/>
          <w:kern w:val="0"/>
          <w:sz w:val="30"/>
          <w:szCs w:val="30"/>
        </w:rPr>
        <w:t>课题</w:t>
      </w:r>
      <w:r w:rsidRPr="00532F76">
        <w:rPr>
          <w:rFonts w:ascii="Times New Roman" w:eastAsia="仿宋_GB2312" w:hAnsi="Times New Roman" w:cs="Times New Roman"/>
          <w:b/>
          <w:kern w:val="0"/>
          <w:sz w:val="30"/>
          <w:szCs w:val="30"/>
        </w:rPr>
        <w:t>管理和实施</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委托单位将按照公开、公平、公正</w:t>
      </w:r>
      <w:r w:rsidRPr="00532F76">
        <w:rPr>
          <w:rFonts w:ascii="Times New Roman" w:eastAsia="仿宋_GB2312" w:hAnsi="Times New Roman" w:cs="Times New Roman" w:hint="eastAsia"/>
          <w:kern w:val="0"/>
          <w:sz w:val="30"/>
          <w:szCs w:val="30"/>
        </w:rPr>
        <w:t>和诚实信用</w:t>
      </w:r>
      <w:r w:rsidRPr="00532F76">
        <w:rPr>
          <w:rFonts w:ascii="Times New Roman" w:eastAsia="仿宋_GB2312" w:hAnsi="Times New Roman" w:cs="Times New Roman"/>
          <w:kern w:val="0"/>
          <w:sz w:val="30"/>
          <w:szCs w:val="30"/>
        </w:rPr>
        <w:t>的原则，通过</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自由申报、</w:t>
      </w:r>
      <w:r w:rsidRPr="00532F76">
        <w:rPr>
          <w:rFonts w:ascii="Times New Roman" w:eastAsia="仿宋_GB2312" w:hAnsi="Times New Roman" w:cs="Times New Roman" w:hint="eastAsia"/>
          <w:kern w:val="0"/>
          <w:sz w:val="30"/>
          <w:szCs w:val="30"/>
        </w:rPr>
        <w:t>资格审查、</w:t>
      </w:r>
      <w:r w:rsidRPr="00532F76">
        <w:rPr>
          <w:rFonts w:ascii="Times New Roman" w:eastAsia="仿宋_GB2312" w:hAnsi="Times New Roman" w:cs="Times New Roman"/>
          <w:kern w:val="0"/>
          <w:sz w:val="30"/>
          <w:szCs w:val="30"/>
        </w:rPr>
        <w:t>专家评审、择优委托</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等程序确定</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承担单位。</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本次对外委托</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的技术人员纳入第二次全国污染源普查农业源污染物入水体系数及负荷核算</w:t>
      </w:r>
      <w:r w:rsidRPr="00532F76">
        <w:rPr>
          <w:rFonts w:ascii="Times New Roman" w:eastAsia="仿宋_GB2312" w:hAnsi="Times New Roman" w:cs="Times New Roman" w:hint="eastAsia"/>
          <w:kern w:val="0"/>
          <w:sz w:val="30"/>
          <w:szCs w:val="30"/>
        </w:rPr>
        <w:t>项目</w:t>
      </w:r>
      <w:r w:rsidRPr="00532F76">
        <w:rPr>
          <w:rFonts w:ascii="Times New Roman" w:eastAsia="仿宋_GB2312" w:hAnsi="Times New Roman" w:cs="Times New Roman"/>
          <w:kern w:val="0"/>
          <w:sz w:val="30"/>
          <w:szCs w:val="30"/>
        </w:rPr>
        <w:t>技术组，参与</w:t>
      </w:r>
      <w:r w:rsidRPr="00532F76">
        <w:rPr>
          <w:rFonts w:ascii="Times New Roman" w:eastAsia="仿宋_GB2312" w:hAnsi="Times New Roman" w:cs="Times New Roman" w:hint="eastAsia"/>
          <w:kern w:val="0"/>
          <w:sz w:val="30"/>
          <w:szCs w:val="30"/>
        </w:rPr>
        <w:t>项目</w:t>
      </w:r>
      <w:r w:rsidRPr="00532F76">
        <w:rPr>
          <w:rFonts w:ascii="Times New Roman" w:eastAsia="仿宋_GB2312" w:hAnsi="Times New Roman" w:cs="Times New Roman"/>
          <w:kern w:val="0"/>
          <w:sz w:val="30"/>
          <w:szCs w:val="30"/>
        </w:rPr>
        <w:t>入水体系数测算及验证、参数库建设等的研究工作。委托单位</w:t>
      </w:r>
      <w:r w:rsidRPr="00532F76">
        <w:rPr>
          <w:rFonts w:ascii="Times New Roman" w:eastAsia="仿宋_GB2312" w:hAnsi="Times New Roman" w:cs="Times New Roman" w:hint="eastAsia"/>
          <w:kern w:val="0"/>
          <w:sz w:val="30"/>
          <w:szCs w:val="30"/>
        </w:rPr>
        <w:t>明确</w:t>
      </w:r>
      <w:r w:rsidRPr="00532F76">
        <w:rPr>
          <w:rFonts w:ascii="Times New Roman" w:eastAsia="仿宋_GB2312" w:hAnsi="Times New Roman" w:cs="Times New Roman"/>
          <w:kern w:val="0"/>
          <w:sz w:val="30"/>
          <w:szCs w:val="30"/>
        </w:rPr>
        <w:t>具体联系人负责与</w:t>
      </w:r>
      <w:r w:rsidRPr="00532F76">
        <w:rPr>
          <w:rFonts w:ascii="Times New Roman" w:eastAsia="仿宋_GB2312" w:hAnsi="Times New Roman" w:cs="Times New Roman" w:hint="eastAsia"/>
          <w:kern w:val="0"/>
          <w:sz w:val="30"/>
          <w:szCs w:val="30"/>
        </w:rPr>
        <w:t>课题委托方</w:t>
      </w:r>
      <w:r w:rsidRPr="00532F76">
        <w:rPr>
          <w:rFonts w:ascii="Times New Roman" w:eastAsia="仿宋_GB2312" w:hAnsi="Times New Roman" w:cs="Times New Roman"/>
          <w:kern w:val="0"/>
          <w:sz w:val="30"/>
          <w:szCs w:val="30"/>
        </w:rPr>
        <w:t>联络，落实推进项目研究工作。</w:t>
      </w:r>
    </w:p>
    <w:p w:rsidR="003A2FE5" w:rsidRPr="00532F76" w:rsidRDefault="00496C8A" w:rsidP="00AF246F">
      <w:pPr>
        <w:widowControl/>
        <w:snapToGrid w:val="0"/>
        <w:spacing w:line="360" w:lineRule="auto"/>
        <w:ind w:firstLine="54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课题委托方将于课题评审工作结束后召开“农业源污染物入水体系数及负荷量测算技术培训会”</w:t>
      </w:r>
      <w:r w:rsidR="003978F2">
        <w:rPr>
          <w:rFonts w:ascii="Times New Roman" w:eastAsia="仿宋_GB2312" w:hAnsi="Times New Roman" w:cs="Times New Roman" w:hint="eastAsia"/>
          <w:kern w:val="0"/>
          <w:sz w:val="30"/>
          <w:szCs w:val="30"/>
        </w:rPr>
        <w:t>、</w:t>
      </w:r>
      <w:r w:rsidR="00DA5C11">
        <w:rPr>
          <w:rFonts w:ascii="Times New Roman" w:eastAsia="仿宋_GB2312" w:hAnsi="Times New Roman" w:cs="Times New Roman"/>
          <w:kern w:val="0"/>
          <w:sz w:val="30"/>
          <w:szCs w:val="30"/>
        </w:rPr>
        <w:t>项目</w:t>
      </w:r>
      <w:r w:rsidR="00DA5C11">
        <w:rPr>
          <w:rFonts w:ascii="Times New Roman" w:eastAsia="仿宋_GB2312" w:hAnsi="Times New Roman" w:cs="Times New Roman" w:hint="eastAsia"/>
          <w:kern w:val="0"/>
          <w:sz w:val="30"/>
          <w:szCs w:val="30"/>
        </w:rPr>
        <w:t>工作正式</w:t>
      </w:r>
      <w:r w:rsidR="0056535E" w:rsidRPr="00532F76">
        <w:rPr>
          <w:rFonts w:ascii="Times New Roman" w:eastAsia="仿宋_GB2312" w:hAnsi="Times New Roman" w:cs="Times New Roman"/>
          <w:kern w:val="0"/>
          <w:sz w:val="30"/>
          <w:szCs w:val="30"/>
        </w:rPr>
        <w:t>启动会与研究方案咨询会</w:t>
      </w:r>
      <w:r w:rsidR="007F2FCA">
        <w:rPr>
          <w:rFonts w:ascii="Times New Roman" w:eastAsia="仿宋_GB2312" w:hAnsi="Times New Roman" w:cs="Times New Roman" w:hint="eastAsia"/>
          <w:kern w:val="0"/>
          <w:sz w:val="30"/>
          <w:szCs w:val="30"/>
        </w:rPr>
        <w:t>。</w:t>
      </w:r>
      <w:r w:rsidR="0056535E" w:rsidRPr="00532F76">
        <w:rPr>
          <w:rFonts w:ascii="Times New Roman" w:eastAsia="仿宋_GB2312" w:hAnsi="Times New Roman" w:cs="Times New Roman"/>
          <w:kern w:val="0"/>
          <w:sz w:val="30"/>
          <w:szCs w:val="30"/>
        </w:rPr>
        <w:t>公开选聘选定的</w:t>
      </w:r>
      <w:r w:rsidR="0056535E" w:rsidRPr="00532F76">
        <w:rPr>
          <w:rFonts w:ascii="Times New Roman" w:eastAsia="仿宋_GB2312" w:hAnsi="Times New Roman" w:cs="Times New Roman" w:hint="eastAsia"/>
          <w:kern w:val="0"/>
          <w:sz w:val="30"/>
          <w:szCs w:val="30"/>
        </w:rPr>
        <w:t>课题</w:t>
      </w:r>
      <w:r w:rsidR="0056535E" w:rsidRPr="00532F76">
        <w:rPr>
          <w:rFonts w:ascii="Times New Roman" w:eastAsia="仿宋_GB2312" w:hAnsi="Times New Roman" w:cs="Times New Roman"/>
          <w:kern w:val="0"/>
          <w:sz w:val="30"/>
          <w:szCs w:val="30"/>
        </w:rPr>
        <w:t>承担单位，按项目管理要求细化实施方案，并按照</w:t>
      </w:r>
      <w:r w:rsidR="0056535E" w:rsidRPr="00532F76">
        <w:rPr>
          <w:rFonts w:ascii="Times New Roman" w:eastAsia="仿宋_GB2312" w:hAnsi="Times New Roman" w:cs="Times New Roman" w:hint="eastAsia"/>
          <w:kern w:val="0"/>
          <w:sz w:val="30"/>
          <w:szCs w:val="30"/>
        </w:rPr>
        <w:t>课题</w:t>
      </w:r>
      <w:r w:rsidR="0056535E" w:rsidRPr="00532F76">
        <w:rPr>
          <w:rFonts w:ascii="Times New Roman" w:eastAsia="仿宋_GB2312" w:hAnsi="Times New Roman" w:cs="Times New Roman"/>
          <w:kern w:val="0"/>
          <w:sz w:val="30"/>
          <w:szCs w:val="30"/>
        </w:rPr>
        <w:t>归属分别</w:t>
      </w:r>
      <w:r w:rsidR="0056535E" w:rsidRPr="00532F76">
        <w:rPr>
          <w:rFonts w:ascii="Times New Roman" w:eastAsia="仿宋_GB2312" w:hAnsi="Times New Roman" w:cs="Times New Roman" w:hint="eastAsia"/>
          <w:kern w:val="0"/>
          <w:sz w:val="30"/>
          <w:szCs w:val="30"/>
        </w:rPr>
        <w:t>与</w:t>
      </w:r>
      <w:r w:rsidR="0056535E" w:rsidRPr="00532F76">
        <w:rPr>
          <w:rFonts w:ascii="Times New Roman" w:eastAsia="仿宋_GB2312" w:hAnsi="Times New Roman" w:cs="Times New Roman"/>
          <w:kern w:val="0"/>
          <w:sz w:val="30"/>
          <w:szCs w:val="30"/>
        </w:rPr>
        <w:t>生态环境部南京环境科学研究所和生态环境部环境与经济政策研究中心签订合同。</w:t>
      </w:r>
    </w:p>
    <w:p w:rsidR="00AF246F"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t>课题承担单位建立简报制度，及时</w:t>
      </w:r>
      <w:r w:rsidRPr="00532F76">
        <w:rPr>
          <w:rFonts w:ascii="Times New Roman" w:eastAsia="仿宋_GB2312" w:hAnsi="Times New Roman" w:cs="Times New Roman" w:hint="eastAsia"/>
          <w:kern w:val="0"/>
          <w:sz w:val="30"/>
          <w:szCs w:val="30"/>
        </w:rPr>
        <w:t>向</w:t>
      </w:r>
      <w:r w:rsidRPr="00532F76">
        <w:rPr>
          <w:rFonts w:ascii="Times New Roman" w:eastAsia="仿宋_GB2312" w:hAnsi="Times New Roman" w:cs="Times New Roman"/>
          <w:kern w:val="0"/>
          <w:sz w:val="30"/>
          <w:szCs w:val="30"/>
        </w:rPr>
        <w:t>项目组报送研究进展，边研究边出成果。</w:t>
      </w:r>
    </w:p>
    <w:p w:rsidR="003A2FE5" w:rsidRPr="00532F76" w:rsidRDefault="0056535E" w:rsidP="00AF246F">
      <w:pPr>
        <w:widowControl/>
        <w:snapToGrid w:val="0"/>
        <w:spacing w:line="360" w:lineRule="auto"/>
        <w:ind w:firstLine="540"/>
        <w:rPr>
          <w:rFonts w:ascii="Times New Roman" w:eastAsia="仿宋_GB2312" w:hAnsi="Times New Roman" w:cs="Times New Roman"/>
          <w:kern w:val="0"/>
          <w:sz w:val="30"/>
          <w:szCs w:val="30"/>
        </w:rPr>
      </w:pPr>
      <w:r w:rsidRPr="00532F76">
        <w:rPr>
          <w:rFonts w:ascii="Times New Roman" w:eastAsia="仿宋_GB2312" w:hAnsi="Times New Roman" w:cs="Times New Roman"/>
          <w:kern w:val="0"/>
          <w:sz w:val="30"/>
          <w:szCs w:val="30"/>
        </w:rPr>
        <w:lastRenderedPageBreak/>
        <w:t>本次公开选聘</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是国家财政预算项目，申报单位须设立专门财务账目，专款专用，使用单独管理，单独核算，严格按照国家财政预算资金管理的有关要求执行。</w:t>
      </w:r>
    </w:p>
    <w:p w:rsidR="00594C94" w:rsidRPr="00594C94" w:rsidRDefault="0056535E" w:rsidP="00AF246F">
      <w:pPr>
        <w:widowControl/>
        <w:snapToGrid w:val="0"/>
        <w:spacing w:line="360" w:lineRule="auto"/>
        <w:ind w:firstLine="540"/>
        <w:rPr>
          <w:rFonts w:ascii="仿宋" w:eastAsia="仿宋" w:hAnsi="仿宋"/>
          <w:sz w:val="30"/>
          <w:szCs w:val="30"/>
        </w:rPr>
      </w:pPr>
      <w:r w:rsidRPr="00532F76">
        <w:rPr>
          <w:rFonts w:ascii="Times New Roman" w:eastAsia="仿宋_GB2312" w:hAnsi="Times New Roman" w:cs="Times New Roman"/>
          <w:kern w:val="0"/>
          <w:sz w:val="30"/>
          <w:szCs w:val="30"/>
        </w:rPr>
        <w:t>承担单位应于</w:t>
      </w:r>
      <w:r w:rsidRPr="00532F76">
        <w:rPr>
          <w:rFonts w:ascii="Times New Roman" w:eastAsia="仿宋_GB2312" w:hAnsi="Times New Roman" w:cs="Times New Roman"/>
          <w:kern w:val="0"/>
          <w:sz w:val="30"/>
          <w:szCs w:val="30"/>
        </w:rPr>
        <w:t>2018</w:t>
      </w:r>
      <w:r w:rsidRPr="00532F76">
        <w:rPr>
          <w:rFonts w:ascii="Times New Roman" w:eastAsia="仿宋_GB2312" w:hAnsi="Times New Roman" w:cs="Times New Roman"/>
          <w:kern w:val="0"/>
          <w:sz w:val="30"/>
          <w:szCs w:val="30"/>
        </w:rPr>
        <w:t>年</w:t>
      </w:r>
      <w:r w:rsidRPr="00532F76">
        <w:rPr>
          <w:rFonts w:ascii="Times New Roman" w:eastAsia="仿宋_GB2312" w:hAnsi="Times New Roman" w:cs="Times New Roman"/>
          <w:kern w:val="0"/>
          <w:sz w:val="30"/>
          <w:szCs w:val="30"/>
        </w:rPr>
        <w:t>8</w:t>
      </w:r>
      <w:r w:rsidRPr="00532F76">
        <w:rPr>
          <w:rFonts w:ascii="Times New Roman" w:eastAsia="仿宋_GB2312" w:hAnsi="Times New Roman" w:cs="Times New Roman"/>
          <w:kern w:val="0"/>
          <w:sz w:val="30"/>
          <w:szCs w:val="30"/>
        </w:rPr>
        <w:t>月</w:t>
      </w:r>
      <w:r w:rsidRPr="00532F76">
        <w:rPr>
          <w:rFonts w:ascii="Times New Roman" w:eastAsia="仿宋_GB2312" w:hAnsi="Times New Roman" w:cs="Times New Roman" w:hint="eastAsia"/>
          <w:kern w:val="0"/>
          <w:sz w:val="30"/>
          <w:szCs w:val="30"/>
        </w:rPr>
        <w:t>下旬</w:t>
      </w:r>
      <w:r w:rsidRPr="00532F76">
        <w:rPr>
          <w:rFonts w:ascii="Times New Roman" w:eastAsia="仿宋_GB2312" w:hAnsi="Times New Roman" w:cs="Times New Roman"/>
          <w:kern w:val="0"/>
          <w:sz w:val="30"/>
          <w:szCs w:val="30"/>
        </w:rPr>
        <w:t>前完成研究</w:t>
      </w:r>
      <w:r w:rsidRPr="00532F76">
        <w:rPr>
          <w:rFonts w:ascii="Times New Roman" w:eastAsia="仿宋_GB2312" w:hAnsi="Times New Roman" w:cs="Times New Roman" w:hint="eastAsia"/>
          <w:kern w:val="0"/>
          <w:sz w:val="30"/>
          <w:szCs w:val="30"/>
        </w:rPr>
        <w:t>课题</w:t>
      </w:r>
      <w:r w:rsidRPr="00532F76">
        <w:rPr>
          <w:rFonts w:ascii="Times New Roman" w:eastAsia="仿宋_GB2312" w:hAnsi="Times New Roman" w:cs="Times New Roman"/>
          <w:kern w:val="0"/>
          <w:sz w:val="30"/>
          <w:szCs w:val="30"/>
        </w:rPr>
        <w:t>的中期报告和典型流域基本测算单元的入水体系数测算</w:t>
      </w:r>
      <w:r w:rsidRPr="00532F76">
        <w:rPr>
          <w:rFonts w:ascii="Times New Roman" w:eastAsia="仿宋_GB2312" w:hAnsi="Times New Roman" w:cs="Times New Roman" w:hint="eastAsia"/>
          <w:kern w:val="0"/>
          <w:sz w:val="30"/>
          <w:szCs w:val="30"/>
        </w:rPr>
        <w:t>初步研究成果</w:t>
      </w:r>
      <w:r w:rsidRPr="00532F76">
        <w:rPr>
          <w:rFonts w:ascii="Times New Roman" w:eastAsia="仿宋_GB2312" w:hAnsi="Times New Roman" w:cs="Times New Roman"/>
          <w:kern w:val="0"/>
          <w:sz w:val="30"/>
          <w:szCs w:val="30"/>
        </w:rPr>
        <w:t>，委托单位组织</w:t>
      </w:r>
      <w:r w:rsidRPr="00532F76">
        <w:rPr>
          <w:rFonts w:ascii="Times New Roman" w:eastAsia="仿宋_GB2312" w:hAnsi="Times New Roman" w:cs="Times New Roman" w:hint="eastAsia"/>
          <w:kern w:val="0"/>
          <w:sz w:val="30"/>
          <w:szCs w:val="30"/>
        </w:rPr>
        <w:t>中期成果</w:t>
      </w:r>
      <w:r w:rsidRPr="00532F76">
        <w:rPr>
          <w:rFonts w:ascii="Times New Roman" w:eastAsia="仿宋_GB2312" w:hAnsi="Times New Roman" w:cs="Times New Roman"/>
          <w:kern w:val="0"/>
          <w:sz w:val="30"/>
          <w:szCs w:val="30"/>
        </w:rPr>
        <w:t>审查。承担单位于</w:t>
      </w:r>
      <w:r w:rsidRPr="00532F76">
        <w:rPr>
          <w:rFonts w:ascii="Times New Roman" w:eastAsia="仿宋_GB2312" w:hAnsi="Times New Roman" w:cs="Times New Roman"/>
          <w:kern w:val="0"/>
          <w:sz w:val="30"/>
          <w:szCs w:val="30"/>
        </w:rPr>
        <w:t>2018</w:t>
      </w:r>
      <w:r w:rsidRPr="00532F76">
        <w:rPr>
          <w:rFonts w:ascii="Times New Roman" w:eastAsia="仿宋_GB2312" w:hAnsi="Times New Roman" w:cs="Times New Roman"/>
          <w:kern w:val="0"/>
          <w:sz w:val="30"/>
          <w:szCs w:val="30"/>
        </w:rPr>
        <w:t>年</w:t>
      </w:r>
      <w:r w:rsidRPr="00532F76">
        <w:rPr>
          <w:rFonts w:ascii="Times New Roman" w:eastAsia="仿宋_GB2312" w:hAnsi="Times New Roman" w:cs="Times New Roman"/>
          <w:kern w:val="0"/>
          <w:sz w:val="30"/>
          <w:szCs w:val="30"/>
        </w:rPr>
        <w:t>12</w:t>
      </w:r>
      <w:r w:rsidRPr="00532F76">
        <w:rPr>
          <w:rFonts w:ascii="Times New Roman" w:eastAsia="仿宋_GB2312" w:hAnsi="Times New Roman" w:cs="Times New Roman"/>
          <w:kern w:val="0"/>
          <w:sz w:val="30"/>
          <w:szCs w:val="30"/>
        </w:rPr>
        <w:t>月中旬前完成典型流域基本测算单元所属亚区的入水体系数测算与验证工作，</w:t>
      </w:r>
      <w:r w:rsidRPr="00532F76">
        <w:rPr>
          <w:rFonts w:ascii="Times New Roman" w:eastAsia="仿宋_GB2312" w:hAnsi="Times New Roman" w:cs="Times New Roman" w:hint="eastAsia"/>
          <w:kern w:val="0"/>
          <w:sz w:val="30"/>
          <w:szCs w:val="30"/>
        </w:rPr>
        <w:t>提交任务研究正式报告，</w:t>
      </w:r>
      <w:r w:rsidRPr="00532F76">
        <w:rPr>
          <w:rFonts w:ascii="Times New Roman" w:eastAsia="仿宋_GB2312" w:hAnsi="Times New Roman" w:cs="Times New Roman"/>
          <w:kern w:val="0"/>
          <w:sz w:val="30"/>
          <w:szCs w:val="30"/>
        </w:rPr>
        <w:t>委托单位</w:t>
      </w:r>
      <w:r w:rsidRPr="00532F76">
        <w:rPr>
          <w:rFonts w:ascii="Times New Roman" w:eastAsia="仿宋_GB2312" w:hAnsi="Times New Roman" w:cs="Times New Roman" w:hint="eastAsia"/>
          <w:kern w:val="0"/>
          <w:sz w:val="30"/>
          <w:szCs w:val="30"/>
        </w:rPr>
        <w:t>研究成果验收</w:t>
      </w:r>
      <w:r w:rsidRPr="00532F76">
        <w:rPr>
          <w:rFonts w:ascii="Times New Roman" w:eastAsia="仿宋_GB2312" w:hAnsi="Times New Roman" w:cs="Times New Roman"/>
          <w:kern w:val="0"/>
          <w:sz w:val="30"/>
          <w:szCs w:val="30"/>
        </w:rPr>
        <w:t>；</w:t>
      </w:r>
      <w:r w:rsidRPr="00532F76">
        <w:rPr>
          <w:rFonts w:ascii="Times New Roman" w:eastAsia="仿宋_GB2312" w:hAnsi="Times New Roman" w:cs="Times New Roman"/>
          <w:kern w:val="0"/>
          <w:sz w:val="30"/>
          <w:szCs w:val="30"/>
        </w:rPr>
        <w:t>2018</w:t>
      </w:r>
      <w:r w:rsidRPr="00532F76">
        <w:rPr>
          <w:rFonts w:ascii="Times New Roman" w:eastAsia="仿宋_GB2312" w:hAnsi="Times New Roman" w:cs="Times New Roman" w:hint="eastAsia"/>
          <w:kern w:val="0"/>
          <w:sz w:val="30"/>
          <w:szCs w:val="30"/>
        </w:rPr>
        <w:t>年</w:t>
      </w:r>
      <w:r w:rsidRPr="00532F76">
        <w:rPr>
          <w:rFonts w:ascii="Times New Roman" w:eastAsia="仿宋_GB2312" w:hAnsi="Times New Roman" w:cs="Times New Roman" w:hint="eastAsia"/>
          <w:kern w:val="0"/>
          <w:sz w:val="30"/>
          <w:szCs w:val="30"/>
        </w:rPr>
        <w:t>12</w:t>
      </w:r>
      <w:r w:rsidRPr="00532F76">
        <w:rPr>
          <w:rFonts w:ascii="Times New Roman" w:eastAsia="仿宋_GB2312" w:hAnsi="Times New Roman" w:cs="Times New Roman" w:hint="eastAsia"/>
          <w:kern w:val="0"/>
          <w:sz w:val="30"/>
          <w:szCs w:val="30"/>
        </w:rPr>
        <w:t>月底协助</w:t>
      </w:r>
      <w:r w:rsidRPr="00532F76">
        <w:rPr>
          <w:rFonts w:ascii="Times New Roman" w:eastAsia="仿宋_GB2312" w:hAnsi="Times New Roman" w:cs="Times New Roman"/>
          <w:kern w:val="0"/>
          <w:sz w:val="30"/>
          <w:szCs w:val="30"/>
        </w:rPr>
        <w:t>委托方完成入水体系数手册。</w:t>
      </w:r>
      <w:r w:rsidRPr="00532F76">
        <w:rPr>
          <w:rFonts w:ascii="Times New Roman" w:eastAsia="仿宋_GB2312" w:hAnsi="Times New Roman" w:cs="Times New Roman"/>
          <w:kern w:val="0"/>
          <w:sz w:val="30"/>
          <w:szCs w:val="30"/>
        </w:rPr>
        <w:t>2019</w:t>
      </w:r>
      <w:r w:rsidRPr="00532F76">
        <w:rPr>
          <w:rFonts w:ascii="Times New Roman" w:eastAsia="仿宋_GB2312" w:hAnsi="Times New Roman" w:cs="Times New Roman" w:hint="eastAsia"/>
          <w:kern w:val="0"/>
          <w:sz w:val="30"/>
          <w:szCs w:val="30"/>
        </w:rPr>
        <w:t>年</w:t>
      </w:r>
      <w:r w:rsidRPr="00532F76">
        <w:rPr>
          <w:rFonts w:ascii="Times New Roman" w:eastAsia="仿宋_GB2312" w:hAnsi="Times New Roman" w:cs="Times New Roman" w:hint="eastAsia"/>
          <w:kern w:val="0"/>
          <w:sz w:val="30"/>
          <w:szCs w:val="30"/>
        </w:rPr>
        <w:t>1</w:t>
      </w:r>
      <w:r w:rsidRPr="00532F76">
        <w:rPr>
          <w:rFonts w:ascii="Times New Roman" w:eastAsia="仿宋_GB2312" w:hAnsi="Times New Roman" w:cs="Times New Roman" w:hint="eastAsia"/>
          <w:kern w:val="0"/>
          <w:sz w:val="30"/>
          <w:szCs w:val="30"/>
        </w:rPr>
        <w:t>月</w:t>
      </w:r>
      <w:r w:rsidRPr="00532F76">
        <w:rPr>
          <w:rFonts w:ascii="Times New Roman" w:eastAsia="仿宋_GB2312" w:hAnsi="Times New Roman" w:cs="Times New Roman" w:hint="eastAsia"/>
          <w:kern w:val="0"/>
          <w:sz w:val="30"/>
          <w:szCs w:val="30"/>
        </w:rPr>
        <w:t>-4</w:t>
      </w:r>
      <w:r w:rsidRPr="00532F76">
        <w:rPr>
          <w:rFonts w:ascii="Times New Roman" w:eastAsia="仿宋_GB2312" w:hAnsi="Times New Roman" w:cs="Times New Roman" w:hint="eastAsia"/>
          <w:kern w:val="0"/>
          <w:sz w:val="30"/>
          <w:szCs w:val="30"/>
        </w:rPr>
        <w:t>月协助委托单位完成全国农业源污染物入水体系数参数库构建、入水体负荷量核算。</w:t>
      </w:r>
    </w:p>
    <w:sectPr w:rsidR="00594C94" w:rsidRPr="00594C94" w:rsidSect="003148B7">
      <w:headerReference w:type="even" r:id="rId11"/>
      <w:footerReference w:type="even" r:id="rId12"/>
      <w:footerReference w:type="default" r:id="rId13"/>
      <w:headerReference w:type="first" r:id="rId14"/>
      <w:footerReference w:type="first" r:id="rId15"/>
      <w:pgSz w:w="11920" w:h="16840"/>
      <w:pgMar w:top="1380" w:right="154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7A8" w:rsidRDefault="00EC17A8">
      <w:r>
        <w:separator/>
      </w:r>
    </w:p>
  </w:endnote>
  <w:endnote w:type="continuationSeparator" w:id="0">
    <w:p w:rsidR="00EC17A8" w:rsidRDefault="00EC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9C" w:rsidRDefault="00667A9C">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927597"/>
    </w:sdtPr>
    <w:sdtEndPr/>
    <w:sdtContent>
      <w:p w:rsidR="00667A9C" w:rsidRDefault="00667A9C">
        <w:pPr>
          <w:pStyle w:val="ad"/>
          <w:ind w:firstLine="360"/>
          <w:jc w:val="center"/>
        </w:pPr>
        <w:r>
          <w:rPr>
            <w:lang w:val="gsw-FR"/>
          </w:rPr>
          <w:fldChar w:fldCharType="begin"/>
        </w:r>
        <w:r>
          <w:instrText>PAGE   \* MERGEFORMAT</w:instrText>
        </w:r>
        <w:r>
          <w:rPr>
            <w:lang w:val="gsw-FR"/>
          </w:rPr>
          <w:fldChar w:fldCharType="separate"/>
        </w:r>
        <w:r w:rsidR="00ED07B1" w:rsidRPr="00ED07B1">
          <w:rPr>
            <w:noProof/>
            <w:lang w:val="zh-CN"/>
          </w:rPr>
          <w:t>7</w:t>
        </w:r>
        <w:r>
          <w:rPr>
            <w:lang w:val="zh-CN"/>
          </w:rPr>
          <w:fldChar w:fldCharType="end"/>
        </w:r>
      </w:p>
    </w:sdtContent>
  </w:sdt>
  <w:p w:rsidR="00667A9C" w:rsidRDefault="00667A9C">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9C" w:rsidRDefault="00667A9C">
    <w:pPr>
      <w:pStyle w:val="ad"/>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7A8" w:rsidRDefault="00EC17A8">
      <w:r>
        <w:separator/>
      </w:r>
    </w:p>
  </w:footnote>
  <w:footnote w:type="continuationSeparator" w:id="0">
    <w:p w:rsidR="00EC17A8" w:rsidRDefault="00EC1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9C" w:rsidRDefault="00667A9C">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9C" w:rsidRDefault="00667A9C">
    <w:pPr>
      <w:pStyle w:val="a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410"/>
        </w:tabs>
        <w:ind w:left="1410" w:hanging="360"/>
      </w:pPr>
      <w:rPr>
        <w:rFonts w:hint="eastAsia"/>
      </w:rPr>
    </w:lvl>
    <w:lvl w:ilvl="2">
      <w:start w:val="1"/>
      <w:numFmt w:val="lowerRoman"/>
      <w:lvlText w:val="%3."/>
      <w:lvlJc w:val="right"/>
      <w:pPr>
        <w:tabs>
          <w:tab w:val="left" w:pos="1668"/>
        </w:tabs>
        <w:ind w:left="1668" w:hanging="420"/>
      </w:p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
    <w:nsid w:val="7A9C7D0E"/>
    <w:multiLevelType w:val="multilevel"/>
    <w:tmpl w:val="7A9C7D0E"/>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085"/>
    <w:rsid w:val="00002849"/>
    <w:rsid w:val="00002D7B"/>
    <w:rsid w:val="00011503"/>
    <w:rsid w:val="00023432"/>
    <w:rsid w:val="00023A0A"/>
    <w:rsid w:val="00023D13"/>
    <w:rsid w:val="000265ED"/>
    <w:rsid w:val="000307AC"/>
    <w:rsid w:val="00033341"/>
    <w:rsid w:val="00037D94"/>
    <w:rsid w:val="00041FF6"/>
    <w:rsid w:val="00047241"/>
    <w:rsid w:val="00047530"/>
    <w:rsid w:val="000510FF"/>
    <w:rsid w:val="00052EA8"/>
    <w:rsid w:val="0006365F"/>
    <w:rsid w:val="00067C14"/>
    <w:rsid w:val="00076824"/>
    <w:rsid w:val="000769D4"/>
    <w:rsid w:val="0007749B"/>
    <w:rsid w:val="0008199D"/>
    <w:rsid w:val="0008757D"/>
    <w:rsid w:val="000901C0"/>
    <w:rsid w:val="000B0693"/>
    <w:rsid w:val="000B29EF"/>
    <w:rsid w:val="000B2C9F"/>
    <w:rsid w:val="000B311B"/>
    <w:rsid w:val="000B4E2D"/>
    <w:rsid w:val="000B5491"/>
    <w:rsid w:val="000C050F"/>
    <w:rsid w:val="000C1A10"/>
    <w:rsid w:val="000C289F"/>
    <w:rsid w:val="000C6309"/>
    <w:rsid w:val="000C7CDF"/>
    <w:rsid w:val="000D0F23"/>
    <w:rsid w:val="000D1945"/>
    <w:rsid w:val="000D2C5A"/>
    <w:rsid w:val="000D3746"/>
    <w:rsid w:val="000D3764"/>
    <w:rsid w:val="000D6227"/>
    <w:rsid w:val="000E008A"/>
    <w:rsid w:val="000E0992"/>
    <w:rsid w:val="000E45BA"/>
    <w:rsid w:val="000E607B"/>
    <w:rsid w:val="000F202C"/>
    <w:rsid w:val="000F4160"/>
    <w:rsid w:val="000F4BF3"/>
    <w:rsid w:val="000F7B59"/>
    <w:rsid w:val="00103627"/>
    <w:rsid w:val="001043B3"/>
    <w:rsid w:val="00104867"/>
    <w:rsid w:val="001052E7"/>
    <w:rsid w:val="00111479"/>
    <w:rsid w:val="00116450"/>
    <w:rsid w:val="00120EB1"/>
    <w:rsid w:val="00122886"/>
    <w:rsid w:val="0013173F"/>
    <w:rsid w:val="00133614"/>
    <w:rsid w:val="00140982"/>
    <w:rsid w:val="00141B2B"/>
    <w:rsid w:val="00146D77"/>
    <w:rsid w:val="0014782C"/>
    <w:rsid w:val="00152500"/>
    <w:rsid w:val="00154C6D"/>
    <w:rsid w:val="00160BB8"/>
    <w:rsid w:val="00164E8F"/>
    <w:rsid w:val="001660AB"/>
    <w:rsid w:val="001661D7"/>
    <w:rsid w:val="00166C17"/>
    <w:rsid w:val="001701BB"/>
    <w:rsid w:val="00173CD6"/>
    <w:rsid w:val="00173D48"/>
    <w:rsid w:val="001746FE"/>
    <w:rsid w:val="00176653"/>
    <w:rsid w:val="00180A24"/>
    <w:rsid w:val="001810D6"/>
    <w:rsid w:val="00193DA9"/>
    <w:rsid w:val="00195078"/>
    <w:rsid w:val="00195AB8"/>
    <w:rsid w:val="001A38CE"/>
    <w:rsid w:val="001A7786"/>
    <w:rsid w:val="001A79C3"/>
    <w:rsid w:val="001B033C"/>
    <w:rsid w:val="001B3411"/>
    <w:rsid w:val="001B3EB6"/>
    <w:rsid w:val="001B589E"/>
    <w:rsid w:val="001B7CD2"/>
    <w:rsid w:val="001B7DF9"/>
    <w:rsid w:val="001C4AC8"/>
    <w:rsid w:val="001D0D22"/>
    <w:rsid w:val="001D3990"/>
    <w:rsid w:val="001D6D0E"/>
    <w:rsid w:val="001E4514"/>
    <w:rsid w:val="001E550F"/>
    <w:rsid w:val="001E72B5"/>
    <w:rsid w:val="001E7E23"/>
    <w:rsid w:val="001F28F9"/>
    <w:rsid w:val="001F71EE"/>
    <w:rsid w:val="001F75F3"/>
    <w:rsid w:val="00200247"/>
    <w:rsid w:val="002013EE"/>
    <w:rsid w:val="0020522C"/>
    <w:rsid w:val="00206B9C"/>
    <w:rsid w:val="00210783"/>
    <w:rsid w:val="002125DB"/>
    <w:rsid w:val="0021417E"/>
    <w:rsid w:val="002154C0"/>
    <w:rsid w:val="0022152C"/>
    <w:rsid w:val="00221FC3"/>
    <w:rsid w:val="0023040C"/>
    <w:rsid w:val="0023195E"/>
    <w:rsid w:val="00231978"/>
    <w:rsid w:val="00245EE0"/>
    <w:rsid w:val="002529A0"/>
    <w:rsid w:val="00254F94"/>
    <w:rsid w:val="0025712B"/>
    <w:rsid w:val="00262DF2"/>
    <w:rsid w:val="002656D4"/>
    <w:rsid w:val="00273668"/>
    <w:rsid w:val="00276D5A"/>
    <w:rsid w:val="0027726D"/>
    <w:rsid w:val="0028134E"/>
    <w:rsid w:val="002877C1"/>
    <w:rsid w:val="002915E6"/>
    <w:rsid w:val="00293AFF"/>
    <w:rsid w:val="002A2094"/>
    <w:rsid w:val="002A6B56"/>
    <w:rsid w:val="002A6DDC"/>
    <w:rsid w:val="002B68A3"/>
    <w:rsid w:val="002C0EFB"/>
    <w:rsid w:val="002D2887"/>
    <w:rsid w:val="002D58A9"/>
    <w:rsid w:val="002D6578"/>
    <w:rsid w:val="002E71F2"/>
    <w:rsid w:val="002F29E2"/>
    <w:rsid w:val="002F2C4A"/>
    <w:rsid w:val="003148B7"/>
    <w:rsid w:val="00316F14"/>
    <w:rsid w:val="00320D0E"/>
    <w:rsid w:val="00321788"/>
    <w:rsid w:val="003228A4"/>
    <w:rsid w:val="00327FC4"/>
    <w:rsid w:val="003301E7"/>
    <w:rsid w:val="00332183"/>
    <w:rsid w:val="00335DBF"/>
    <w:rsid w:val="003366B9"/>
    <w:rsid w:val="00336D48"/>
    <w:rsid w:val="00342772"/>
    <w:rsid w:val="003436B6"/>
    <w:rsid w:val="00343DBB"/>
    <w:rsid w:val="00344CF8"/>
    <w:rsid w:val="00356002"/>
    <w:rsid w:val="00357743"/>
    <w:rsid w:val="00357CBA"/>
    <w:rsid w:val="003609B2"/>
    <w:rsid w:val="0036258B"/>
    <w:rsid w:val="003632B3"/>
    <w:rsid w:val="0036342C"/>
    <w:rsid w:val="003643EE"/>
    <w:rsid w:val="0036478C"/>
    <w:rsid w:val="00366735"/>
    <w:rsid w:val="00377249"/>
    <w:rsid w:val="00381927"/>
    <w:rsid w:val="003831DD"/>
    <w:rsid w:val="00386FCE"/>
    <w:rsid w:val="00394B29"/>
    <w:rsid w:val="003978F2"/>
    <w:rsid w:val="00397E4D"/>
    <w:rsid w:val="003A07DA"/>
    <w:rsid w:val="003A13D5"/>
    <w:rsid w:val="003A2FE5"/>
    <w:rsid w:val="003B1514"/>
    <w:rsid w:val="003B78C8"/>
    <w:rsid w:val="003B7DD1"/>
    <w:rsid w:val="003C3526"/>
    <w:rsid w:val="003C4039"/>
    <w:rsid w:val="003C50A3"/>
    <w:rsid w:val="003D27D6"/>
    <w:rsid w:val="003D2F79"/>
    <w:rsid w:val="003D39FC"/>
    <w:rsid w:val="003D3AEB"/>
    <w:rsid w:val="003D4ACE"/>
    <w:rsid w:val="003D7752"/>
    <w:rsid w:val="003E297E"/>
    <w:rsid w:val="003E422A"/>
    <w:rsid w:val="003E44D3"/>
    <w:rsid w:val="003E4600"/>
    <w:rsid w:val="003E4721"/>
    <w:rsid w:val="003E6A72"/>
    <w:rsid w:val="003F2871"/>
    <w:rsid w:val="003F4394"/>
    <w:rsid w:val="0040309B"/>
    <w:rsid w:val="004055A8"/>
    <w:rsid w:val="00414ABE"/>
    <w:rsid w:val="0042191E"/>
    <w:rsid w:val="00421B89"/>
    <w:rsid w:val="00423309"/>
    <w:rsid w:val="00424A97"/>
    <w:rsid w:val="00424D71"/>
    <w:rsid w:val="0044262E"/>
    <w:rsid w:val="004504B2"/>
    <w:rsid w:val="00451615"/>
    <w:rsid w:val="00454E6A"/>
    <w:rsid w:val="00455EB1"/>
    <w:rsid w:val="00456166"/>
    <w:rsid w:val="00456F1F"/>
    <w:rsid w:val="00460ECC"/>
    <w:rsid w:val="00461F5C"/>
    <w:rsid w:val="004715F0"/>
    <w:rsid w:val="00474129"/>
    <w:rsid w:val="00490E6B"/>
    <w:rsid w:val="00492CB3"/>
    <w:rsid w:val="00493318"/>
    <w:rsid w:val="00496C8A"/>
    <w:rsid w:val="00497493"/>
    <w:rsid w:val="004A0197"/>
    <w:rsid w:val="004A099D"/>
    <w:rsid w:val="004A135C"/>
    <w:rsid w:val="004A5157"/>
    <w:rsid w:val="004B032D"/>
    <w:rsid w:val="004B4EE5"/>
    <w:rsid w:val="004B52F3"/>
    <w:rsid w:val="004B74A5"/>
    <w:rsid w:val="004C1FF8"/>
    <w:rsid w:val="004C49AE"/>
    <w:rsid w:val="004D31A0"/>
    <w:rsid w:val="004D3537"/>
    <w:rsid w:val="004D3C1F"/>
    <w:rsid w:val="004D5A40"/>
    <w:rsid w:val="004E2203"/>
    <w:rsid w:val="004E42C6"/>
    <w:rsid w:val="004E6987"/>
    <w:rsid w:val="004F1978"/>
    <w:rsid w:val="004F27A5"/>
    <w:rsid w:val="004F31C4"/>
    <w:rsid w:val="00500627"/>
    <w:rsid w:val="0050118F"/>
    <w:rsid w:val="00502ED1"/>
    <w:rsid w:val="0050411A"/>
    <w:rsid w:val="00505EB5"/>
    <w:rsid w:val="00507658"/>
    <w:rsid w:val="00511482"/>
    <w:rsid w:val="00511947"/>
    <w:rsid w:val="0051276A"/>
    <w:rsid w:val="005253F2"/>
    <w:rsid w:val="00526984"/>
    <w:rsid w:val="00526BC9"/>
    <w:rsid w:val="00530C37"/>
    <w:rsid w:val="0053166C"/>
    <w:rsid w:val="00532DEB"/>
    <w:rsid w:val="00532F76"/>
    <w:rsid w:val="00533E0A"/>
    <w:rsid w:val="0053456F"/>
    <w:rsid w:val="00545824"/>
    <w:rsid w:val="005472FD"/>
    <w:rsid w:val="005479B3"/>
    <w:rsid w:val="0055151E"/>
    <w:rsid w:val="00552A90"/>
    <w:rsid w:val="00562FAE"/>
    <w:rsid w:val="0056535E"/>
    <w:rsid w:val="00565F4D"/>
    <w:rsid w:val="00570354"/>
    <w:rsid w:val="00573DB2"/>
    <w:rsid w:val="00576DCD"/>
    <w:rsid w:val="005777E5"/>
    <w:rsid w:val="00582790"/>
    <w:rsid w:val="00586C3D"/>
    <w:rsid w:val="0058753C"/>
    <w:rsid w:val="00594C94"/>
    <w:rsid w:val="00597A92"/>
    <w:rsid w:val="005A0F51"/>
    <w:rsid w:val="005A15AE"/>
    <w:rsid w:val="005A440C"/>
    <w:rsid w:val="005B2946"/>
    <w:rsid w:val="005B2D51"/>
    <w:rsid w:val="005B5042"/>
    <w:rsid w:val="005B5076"/>
    <w:rsid w:val="005B749F"/>
    <w:rsid w:val="005B7F5D"/>
    <w:rsid w:val="005C4E5E"/>
    <w:rsid w:val="005C6CBF"/>
    <w:rsid w:val="005D0420"/>
    <w:rsid w:val="005D329A"/>
    <w:rsid w:val="005D63CC"/>
    <w:rsid w:val="005E3B89"/>
    <w:rsid w:val="005E43C6"/>
    <w:rsid w:val="005E4751"/>
    <w:rsid w:val="005E67FF"/>
    <w:rsid w:val="005E6C2D"/>
    <w:rsid w:val="005F1D48"/>
    <w:rsid w:val="005F6BC0"/>
    <w:rsid w:val="00600F32"/>
    <w:rsid w:val="00604267"/>
    <w:rsid w:val="0061202D"/>
    <w:rsid w:val="00617BE8"/>
    <w:rsid w:val="0062191D"/>
    <w:rsid w:val="00622446"/>
    <w:rsid w:val="006242A4"/>
    <w:rsid w:val="006263F2"/>
    <w:rsid w:val="0063420A"/>
    <w:rsid w:val="00634E5E"/>
    <w:rsid w:val="00636828"/>
    <w:rsid w:val="00640C56"/>
    <w:rsid w:val="00641BC5"/>
    <w:rsid w:val="00644049"/>
    <w:rsid w:val="006442A5"/>
    <w:rsid w:val="006554DB"/>
    <w:rsid w:val="00655D78"/>
    <w:rsid w:val="006564B9"/>
    <w:rsid w:val="00656D18"/>
    <w:rsid w:val="00657491"/>
    <w:rsid w:val="00661373"/>
    <w:rsid w:val="006656EA"/>
    <w:rsid w:val="00667317"/>
    <w:rsid w:val="0066798D"/>
    <w:rsid w:val="00667A9C"/>
    <w:rsid w:val="00671F66"/>
    <w:rsid w:val="006802A6"/>
    <w:rsid w:val="0068144C"/>
    <w:rsid w:val="00681D9D"/>
    <w:rsid w:val="006846B8"/>
    <w:rsid w:val="006852ED"/>
    <w:rsid w:val="0068583C"/>
    <w:rsid w:val="00691805"/>
    <w:rsid w:val="00697E34"/>
    <w:rsid w:val="006A1AE3"/>
    <w:rsid w:val="006A2D28"/>
    <w:rsid w:val="006A667F"/>
    <w:rsid w:val="006B00F7"/>
    <w:rsid w:val="006B24AA"/>
    <w:rsid w:val="006B6D63"/>
    <w:rsid w:val="006C2CFB"/>
    <w:rsid w:val="006D23FA"/>
    <w:rsid w:val="006D3204"/>
    <w:rsid w:val="006D330B"/>
    <w:rsid w:val="006D7C2D"/>
    <w:rsid w:val="006E01C6"/>
    <w:rsid w:val="006E17F9"/>
    <w:rsid w:val="006F0910"/>
    <w:rsid w:val="006F6724"/>
    <w:rsid w:val="00706B2D"/>
    <w:rsid w:val="00711736"/>
    <w:rsid w:val="00713566"/>
    <w:rsid w:val="0071427E"/>
    <w:rsid w:val="00725B0D"/>
    <w:rsid w:val="007263A3"/>
    <w:rsid w:val="007325F4"/>
    <w:rsid w:val="00734279"/>
    <w:rsid w:val="00734CC2"/>
    <w:rsid w:val="00735E62"/>
    <w:rsid w:val="00747777"/>
    <w:rsid w:val="00750AC4"/>
    <w:rsid w:val="00750B51"/>
    <w:rsid w:val="00751585"/>
    <w:rsid w:val="00751FDE"/>
    <w:rsid w:val="00752257"/>
    <w:rsid w:val="00753C06"/>
    <w:rsid w:val="00754C1C"/>
    <w:rsid w:val="0075601F"/>
    <w:rsid w:val="00757544"/>
    <w:rsid w:val="00762250"/>
    <w:rsid w:val="00764159"/>
    <w:rsid w:val="00766022"/>
    <w:rsid w:val="00766ACD"/>
    <w:rsid w:val="00774D20"/>
    <w:rsid w:val="00776489"/>
    <w:rsid w:val="00777291"/>
    <w:rsid w:val="00777DB9"/>
    <w:rsid w:val="00780036"/>
    <w:rsid w:val="00780F7E"/>
    <w:rsid w:val="007839AA"/>
    <w:rsid w:val="00794B8C"/>
    <w:rsid w:val="00797346"/>
    <w:rsid w:val="0079780B"/>
    <w:rsid w:val="007A2579"/>
    <w:rsid w:val="007B0095"/>
    <w:rsid w:val="007B01C6"/>
    <w:rsid w:val="007B3FCA"/>
    <w:rsid w:val="007B4E34"/>
    <w:rsid w:val="007B618A"/>
    <w:rsid w:val="007C21AF"/>
    <w:rsid w:val="007C5140"/>
    <w:rsid w:val="007C51BC"/>
    <w:rsid w:val="007C69DC"/>
    <w:rsid w:val="007C6CB0"/>
    <w:rsid w:val="007D1A14"/>
    <w:rsid w:val="007F2ABF"/>
    <w:rsid w:val="007F2FCA"/>
    <w:rsid w:val="007F386D"/>
    <w:rsid w:val="007F5268"/>
    <w:rsid w:val="00812D0A"/>
    <w:rsid w:val="00813CEF"/>
    <w:rsid w:val="0081551F"/>
    <w:rsid w:val="0082114A"/>
    <w:rsid w:val="0082289D"/>
    <w:rsid w:val="00827158"/>
    <w:rsid w:val="00827FCC"/>
    <w:rsid w:val="00831563"/>
    <w:rsid w:val="008329FC"/>
    <w:rsid w:val="00837B98"/>
    <w:rsid w:val="00846FEC"/>
    <w:rsid w:val="008476A0"/>
    <w:rsid w:val="00850495"/>
    <w:rsid w:val="008522BE"/>
    <w:rsid w:val="008534A1"/>
    <w:rsid w:val="00856B70"/>
    <w:rsid w:val="008645B8"/>
    <w:rsid w:val="00864B77"/>
    <w:rsid w:val="00864DC7"/>
    <w:rsid w:val="0086645A"/>
    <w:rsid w:val="008714F2"/>
    <w:rsid w:val="00872F4B"/>
    <w:rsid w:val="00874989"/>
    <w:rsid w:val="00874D16"/>
    <w:rsid w:val="008777F6"/>
    <w:rsid w:val="00880DF0"/>
    <w:rsid w:val="00887B79"/>
    <w:rsid w:val="00891D2C"/>
    <w:rsid w:val="008A275E"/>
    <w:rsid w:val="008B1831"/>
    <w:rsid w:val="008B41A4"/>
    <w:rsid w:val="008B4E34"/>
    <w:rsid w:val="008B72F3"/>
    <w:rsid w:val="008C4399"/>
    <w:rsid w:val="008D4FB0"/>
    <w:rsid w:val="008D5416"/>
    <w:rsid w:val="008D5D81"/>
    <w:rsid w:val="008F1C16"/>
    <w:rsid w:val="008F32AF"/>
    <w:rsid w:val="008F3CD1"/>
    <w:rsid w:val="008F4B97"/>
    <w:rsid w:val="008F6DF6"/>
    <w:rsid w:val="00901B4F"/>
    <w:rsid w:val="009127E4"/>
    <w:rsid w:val="00915F79"/>
    <w:rsid w:val="00916DBF"/>
    <w:rsid w:val="0092100F"/>
    <w:rsid w:val="009223AF"/>
    <w:rsid w:val="00924DE9"/>
    <w:rsid w:val="009305E2"/>
    <w:rsid w:val="009323CF"/>
    <w:rsid w:val="00932BA5"/>
    <w:rsid w:val="009350A4"/>
    <w:rsid w:val="00936C55"/>
    <w:rsid w:val="00940DED"/>
    <w:rsid w:val="00944B17"/>
    <w:rsid w:val="00951371"/>
    <w:rsid w:val="00955517"/>
    <w:rsid w:val="00957673"/>
    <w:rsid w:val="00963D21"/>
    <w:rsid w:val="00980280"/>
    <w:rsid w:val="009812E2"/>
    <w:rsid w:val="009911A4"/>
    <w:rsid w:val="009A0DA6"/>
    <w:rsid w:val="009A259D"/>
    <w:rsid w:val="009A31B5"/>
    <w:rsid w:val="009A5FF7"/>
    <w:rsid w:val="009A6AEC"/>
    <w:rsid w:val="009B0963"/>
    <w:rsid w:val="009B5486"/>
    <w:rsid w:val="009B5ED3"/>
    <w:rsid w:val="009B748C"/>
    <w:rsid w:val="009C21E3"/>
    <w:rsid w:val="009C2A95"/>
    <w:rsid w:val="009C30BD"/>
    <w:rsid w:val="009C67F5"/>
    <w:rsid w:val="009C7241"/>
    <w:rsid w:val="009D051E"/>
    <w:rsid w:val="009D0A5B"/>
    <w:rsid w:val="009D24F2"/>
    <w:rsid w:val="009D5EE6"/>
    <w:rsid w:val="009D642A"/>
    <w:rsid w:val="009D7C60"/>
    <w:rsid w:val="009E2A33"/>
    <w:rsid w:val="009F78A8"/>
    <w:rsid w:val="00A00E66"/>
    <w:rsid w:val="00A03385"/>
    <w:rsid w:val="00A16BFA"/>
    <w:rsid w:val="00A252FC"/>
    <w:rsid w:val="00A255FE"/>
    <w:rsid w:val="00A26178"/>
    <w:rsid w:val="00A32ABA"/>
    <w:rsid w:val="00A33F4A"/>
    <w:rsid w:val="00A35C10"/>
    <w:rsid w:val="00A36257"/>
    <w:rsid w:val="00A43507"/>
    <w:rsid w:val="00A46914"/>
    <w:rsid w:val="00A52931"/>
    <w:rsid w:val="00A54476"/>
    <w:rsid w:val="00A564BF"/>
    <w:rsid w:val="00A57A6A"/>
    <w:rsid w:val="00A612C9"/>
    <w:rsid w:val="00A61A11"/>
    <w:rsid w:val="00A76920"/>
    <w:rsid w:val="00A770E4"/>
    <w:rsid w:val="00A8107D"/>
    <w:rsid w:val="00A94E19"/>
    <w:rsid w:val="00A9678B"/>
    <w:rsid w:val="00AA33B7"/>
    <w:rsid w:val="00AA6847"/>
    <w:rsid w:val="00AA7762"/>
    <w:rsid w:val="00AA7F82"/>
    <w:rsid w:val="00AB2E3D"/>
    <w:rsid w:val="00AB69D4"/>
    <w:rsid w:val="00AC6DAC"/>
    <w:rsid w:val="00AD7384"/>
    <w:rsid w:val="00AD7F7C"/>
    <w:rsid w:val="00AE3933"/>
    <w:rsid w:val="00AE60FD"/>
    <w:rsid w:val="00AE74F1"/>
    <w:rsid w:val="00AE7864"/>
    <w:rsid w:val="00AE7BC7"/>
    <w:rsid w:val="00AF0BD5"/>
    <w:rsid w:val="00AF246F"/>
    <w:rsid w:val="00B00FF1"/>
    <w:rsid w:val="00B1333F"/>
    <w:rsid w:val="00B13A9F"/>
    <w:rsid w:val="00B15B7D"/>
    <w:rsid w:val="00B16B29"/>
    <w:rsid w:val="00B226BE"/>
    <w:rsid w:val="00B33C9D"/>
    <w:rsid w:val="00B33FB9"/>
    <w:rsid w:val="00B34FA2"/>
    <w:rsid w:val="00B3720A"/>
    <w:rsid w:val="00B4078B"/>
    <w:rsid w:val="00B40C85"/>
    <w:rsid w:val="00B43CD2"/>
    <w:rsid w:val="00B52665"/>
    <w:rsid w:val="00B5404A"/>
    <w:rsid w:val="00B6148E"/>
    <w:rsid w:val="00B6590E"/>
    <w:rsid w:val="00B663C3"/>
    <w:rsid w:val="00B66963"/>
    <w:rsid w:val="00B66DAE"/>
    <w:rsid w:val="00B709E1"/>
    <w:rsid w:val="00B71B82"/>
    <w:rsid w:val="00B75DC3"/>
    <w:rsid w:val="00B81995"/>
    <w:rsid w:val="00B9225B"/>
    <w:rsid w:val="00B940CC"/>
    <w:rsid w:val="00B97864"/>
    <w:rsid w:val="00BA2B87"/>
    <w:rsid w:val="00BA49EA"/>
    <w:rsid w:val="00BB355D"/>
    <w:rsid w:val="00BB61F6"/>
    <w:rsid w:val="00BC0854"/>
    <w:rsid w:val="00BC26D7"/>
    <w:rsid w:val="00BC2DC5"/>
    <w:rsid w:val="00BC49D9"/>
    <w:rsid w:val="00BC5119"/>
    <w:rsid w:val="00BC542E"/>
    <w:rsid w:val="00BD1B14"/>
    <w:rsid w:val="00BD79E6"/>
    <w:rsid w:val="00BE0CAA"/>
    <w:rsid w:val="00BE151A"/>
    <w:rsid w:val="00BE1A24"/>
    <w:rsid w:val="00BE4206"/>
    <w:rsid w:val="00BF0803"/>
    <w:rsid w:val="00BF193D"/>
    <w:rsid w:val="00BF6121"/>
    <w:rsid w:val="00C03DF2"/>
    <w:rsid w:val="00C05FE1"/>
    <w:rsid w:val="00C144C9"/>
    <w:rsid w:val="00C31FC5"/>
    <w:rsid w:val="00C32950"/>
    <w:rsid w:val="00C339DC"/>
    <w:rsid w:val="00C35709"/>
    <w:rsid w:val="00C36E14"/>
    <w:rsid w:val="00C40370"/>
    <w:rsid w:val="00C443F2"/>
    <w:rsid w:val="00C44489"/>
    <w:rsid w:val="00C52B56"/>
    <w:rsid w:val="00C57D46"/>
    <w:rsid w:val="00C61E2A"/>
    <w:rsid w:val="00C62789"/>
    <w:rsid w:val="00C81807"/>
    <w:rsid w:val="00C85D30"/>
    <w:rsid w:val="00C96438"/>
    <w:rsid w:val="00C97FEC"/>
    <w:rsid w:val="00CA021E"/>
    <w:rsid w:val="00CA1386"/>
    <w:rsid w:val="00CA2164"/>
    <w:rsid w:val="00CA34A1"/>
    <w:rsid w:val="00CA4906"/>
    <w:rsid w:val="00CB06E5"/>
    <w:rsid w:val="00CB25D4"/>
    <w:rsid w:val="00CB7F00"/>
    <w:rsid w:val="00CC5989"/>
    <w:rsid w:val="00CC7F03"/>
    <w:rsid w:val="00CD3F4F"/>
    <w:rsid w:val="00CE1097"/>
    <w:rsid w:val="00CE4A2F"/>
    <w:rsid w:val="00CE6725"/>
    <w:rsid w:val="00CE7586"/>
    <w:rsid w:val="00CE770A"/>
    <w:rsid w:val="00CF312E"/>
    <w:rsid w:val="00CF3605"/>
    <w:rsid w:val="00D00044"/>
    <w:rsid w:val="00D03D59"/>
    <w:rsid w:val="00D0695B"/>
    <w:rsid w:val="00D17424"/>
    <w:rsid w:val="00D2168A"/>
    <w:rsid w:val="00D25980"/>
    <w:rsid w:val="00D342ED"/>
    <w:rsid w:val="00D37DEA"/>
    <w:rsid w:val="00D50C88"/>
    <w:rsid w:val="00D525AC"/>
    <w:rsid w:val="00D54F26"/>
    <w:rsid w:val="00D57C36"/>
    <w:rsid w:val="00D57DE8"/>
    <w:rsid w:val="00D6533F"/>
    <w:rsid w:val="00D6537E"/>
    <w:rsid w:val="00D678B2"/>
    <w:rsid w:val="00D715BB"/>
    <w:rsid w:val="00D7175B"/>
    <w:rsid w:val="00D74D9C"/>
    <w:rsid w:val="00D77760"/>
    <w:rsid w:val="00D807E8"/>
    <w:rsid w:val="00D8221D"/>
    <w:rsid w:val="00D83056"/>
    <w:rsid w:val="00D841AD"/>
    <w:rsid w:val="00D84A59"/>
    <w:rsid w:val="00D86E8B"/>
    <w:rsid w:val="00D91622"/>
    <w:rsid w:val="00D92285"/>
    <w:rsid w:val="00D95506"/>
    <w:rsid w:val="00DA2DB2"/>
    <w:rsid w:val="00DA5C11"/>
    <w:rsid w:val="00DA69B9"/>
    <w:rsid w:val="00DB05B8"/>
    <w:rsid w:val="00DB2D8B"/>
    <w:rsid w:val="00DC0D84"/>
    <w:rsid w:val="00DC25EF"/>
    <w:rsid w:val="00DC35DA"/>
    <w:rsid w:val="00DC3D7C"/>
    <w:rsid w:val="00DC69F1"/>
    <w:rsid w:val="00DD36CB"/>
    <w:rsid w:val="00DD4177"/>
    <w:rsid w:val="00DD4EDD"/>
    <w:rsid w:val="00DD6D46"/>
    <w:rsid w:val="00DE69A8"/>
    <w:rsid w:val="00DE773D"/>
    <w:rsid w:val="00DF1D50"/>
    <w:rsid w:val="00E01782"/>
    <w:rsid w:val="00E031B9"/>
    <w:rsid w:val="00E03244"/>
    <w:rsid w:val="00E03EC0"/>
    <w:rsid w:val="00E064D6"/>
    <w:rsid w:val="00E1254D"/>
    <w:rsid w:val="00E1636B"/>
    <w:rsid w:val="00E20C79"/>
    <w:rsid w:val="00E22428"/>
    <w:rsid w:val="00E22FC5"/>
    <w:rsid w:val="00E242A6"/>
    <w:rsid w:val="00E26300"/>
    <w:rsid w:val="00E26F60"/>
    <w:rsid w:val="00E31DDC"/>
    <w:rsid w:val="00E33593"/>
    <w:rsid w:val="00E45010"/>
    <w:rsid w:val="00E50F20"/>
    <w:rsid w:val="00E55835"/>
    <w:rsid w:val="00E64361"/>
    <w:rsid w:val="00E64BCA"/>
    <w:rsid w:val="00E652CC"/>
    <w:rsid w:val="00E66499"/>
    <w:rsid w:val="00E77955"/>
    <w:rsid w:val="00E80313"/>
    <w:rsid w:val="00E82430"/>
    <w:rsid w:val="00E915E5"/>
    <w:rsid w:val="00E959A8"/>
    <w:rsid w:val="00EA3AF5"/>
    <w:rsid w:val="00EA66CC"/>
    <w:rsid w:val="00EB0D84"/>
    <w:rsid w:val="00EB1608"/>
    <w:rsid w:val="00EC17A8"/>
    <w:rsid w:val="00EC41A1"/>
    <w:rsid w:val="00ED07B1"/>
    <w:rsid w:val="00ED5EF6"/>
    <w:rsid w:val="00ED70EA"/>
    <w:rsid w:val="00EE3DBA"/>
    <w:rsid w:val="00EE651C"/>
    <w:rsid w:val="00EF17E7"/>
    <w:rsid w:val="00EF2AA1"/>
    <w:rsid w:val="00EF4085"/>
    <w:rsid w:val="00EF4BCF"/>
    <w:rsid w:val="00EF69F0"/>
    <w:rsid w:val="00F00510"/>
    <w:rsid w:val="00F0198D"/>
    <w:rsid w:val="00F1032F"/>
    <w:rsid w:val="00F1077C"/>
    <w:rsid w:val="00F13727"/>
    <w:rsid w:val="00F2015C"/>
    <w:rsid w:val="00F21C1A"/>
    <w:rsid w:val="00F252C8"/>
    <w:rsid w:val="00F3202A"/>
    <w:rsid w:val="00F4106A"/>
    <w:rsid w:val="00F4314A"/>
    <w:rsid w:val="00F504BC"/>
    <w:rsid w:val="00F50B4C"/>
    <w:rsid w:val="00F524AE"/>
    <w:rsid w:val="00F52C36"/>
    <w:rsid w:val="00F61CD0"/>
    <w:rsid w:val="00F61E48"/>
    <w:rsid w:val="00F6247C"/>
    <w:rsid w:val="00F6255E"/>
    <w:rsid w:val="00F65BCD"/>
    <w:rsid w:val="00F677AA"/>
    <w:rsid w:val="00F7151E"/>
    <w:rsid w:val="00F83554"/>
    <w:rsid w:val="00F94512"/>
    <w:rsid w:val="00F946B1"/>
    <w:rsid w:val="00F95EF5"/>
    <w:rsid w:val="00FA27FA"/>
    <w:rsid w:val="00FA30FB"/>
    <w:rsid w:val="00FB26EC"/>
    <w:rsid w:val="00FB6F61"/>
    <w:rsid w:val="00FC1AE3"/>
    <w:rsid w:val="00FC32D9"/>
    <w:rsid w:val="00FC3CC8"/>
    <w:rsid w:val="00FD2C19"/>
    <w:rsid w:val="00FD43F8"/>
    <w:rsid w:val="00FD5899"/>
    <w:rsid w:val="00FD7FF1"/>
    <w:rsid w:val="00FE186F"/>
    <w:rsid w:val="00FE1F16"/>
    <w:rsid w:val="00FE3DB6"/>
    <w:rsid w:val="00FE46BB"/>
    <w:rsid w:val="00FE598C"/>
    <w:rsid w:val="00FE7625"/>
    <w:rsid w:val="00FF3475"/>
    <w:rsid w:val="00FF4C1E"/>
    <w:rsid w:val="2329185D"/>
    <w:rsid w:val="322D7B13"/>
    <w:rsid w:val="335C58A5"/>
    <w:rsid w:val="3695691C"/>
    <w:rsid w:val="3A7F706B"/>
    <w:rsid w:val="3FD314C9"/>
    <w:rsid w:val="41066F7D"/>
    <w:rsid w:val="4FC929C4"/>
    <w:rsid w:val="57550D0F"/>
    <w:rsid w:val="581A31F4"/>
    <w:rsid w:val="69EB5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F74F454-CD4B-4859-928D-9AD9B99C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next w:val="a"/>
    <w:link w:val="3Char"/>
    <w:uiPriority w:val="9"/>
    <w:unhideWhenUsed/>
    <w:qFormat/>
    <w:pPr>
      <w:keepNext/>
      <w:keepLines/>
      <w:spacing w:before="100" w:beforeAutospacing="1" w:after="100" w:afterAutospacing="1"/>
      <w:outlineLvl w:val="2"/>
    </w:pPr>
    <w:rPr>
      <w:rFonts w:eastAsia="黑体"/>
      <w:b/>
      <w:bCs/>
      <w:kern w:val="2"/>
      <w:sz w:val="28"/>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ind w:firstLineChars="200" w:firstLine="200"/>
      <w:outlineLvl w:val="4"/>
    </w:pPr>
    <w:rPr>
      <w:rFonts w:eastAsia="仿宋_GB2312"/>
      <w:b/>
      <w:bCs/>
      <w:sz w:val="28"/>
      <w:szCs w:val="28"/>
      <w:lang w:val="gsw-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unhideWhenUsed/>
    <w:qFormat/>
    <w:pPr>
      <w:jc w:val="left"/>
    </w:pPr>
  </w:style>
  <w:style w:type="paragraph" w:styleId="a5">
    <w:name w:val="Normal Indent"/>
    <w:basedOn w:val="a"/>
    <w:unhideWhenUsed/>
    <w:qFormat/>
    <w:pPr>
      <w:spacing w:line="360" w:lineRule="auto"/>
      <w:ind w:firstLineChars="200" w:firstLine="420"/>
    </w:pPr>
  </w:style>
  <w:style w:type="paragraph" w:styleId="a6">
    <w:name w:val="caption"/>
    <w:basedOn w:val="a"/>
    <w:next w:val="a"/>
    <w:uiPriority w:val="35"/>
    <w:qFormat/>
    <w:rPr>
      <w:rFonts w:ascii="Arial" w:eastAsia="黑体" w:hAnsi="Arial" w:cs="Arial"/>
      <w:sz w:val="20"/>
      <w:szCs w:val="20"/>
    </w:rPr>
  </w:style>
  <w:style w:type="paragraph" w:styleId="a7">
    <w:name w:val="Document Map"/>
    <w:basedOn w:val="a"/>
    <w:link w:val="Char1"/>
    <w:uiPriority w:val="99"/>
    <w:unhideWhenUsed/>
    <w:qFormat/>
    <w:pPr>
      <w:spacing w:line="360" w:lineRule="auto"/>
      <w:ind w:firstLineChars="200" w:firstLine="200"/>
    </w:pPr>
    <w:rPr>
      <w:rFonts w:ascii="宋体" w:eastAsia="宋体"/>
      <w:sz w:val="18"/>
      <w:szCs w:val="18"/>
      <w:lang w:val="gsw-FR"/>
    </w:rPr>
  </w:style>
  <w:style w:type="paragraph" w:styleId="a8">
    <w:name w:val="Body Text Indent"/>
    <w:basedOn w:val="a"/>
    <w:link w:val="Char2"/>
    <w:uiPriority w:val="99"/>
    <w:unhideWhenUsed/>
    <w:qFormat/>
    <w:pPr>
      <w:spacing w:after="120" w:line="360" w:lineRule="auto"/>
      <w:ind w:leftChars="200" w:left="420" w:firstLineChars="200" w:firstLine="200"/>
    </w:pPr>
    <w:rPr>
      <w:rFonts w:eastAsia="仿宋_GB2312"/>
      <w:sz w:val="28"/>
      <w:szCs w:val="21"/>
      <w:lang w:val="gsw-FR"/>
    </w:rPr>
  </w:style>
  <w:style w:type="paragraph" w:styleId="30">
    <w:name w:val="toc 3"/>
    <w:basedOn w:val="a"/>
    <w:next w:val="a"/>
    <w:uiPriority w:val="39"/>
    <w:unhideWhenUsed/>
    <w:qFormat/>
    <w:pPr>
      <w:spacing w:line="360" w:lineRule="auto"/>
      <w:ind w:leftChars="400" w:left="840" w:firstLineChars="200" w:firstLine="200"/>
    </w:pPr>
    <w:rPr>
      <w:rFonts w:eastAsia="仿宋_GB2312"/>
      <w:sz w:val="28"/>
      <w:szCs w:val="21"/>
      <w:lang w:val="gsw-FR"/>
    </w:rPr>
  </w:style>
  <w:style w:type="paragraph" w:styleId="a9">
    <w:name w:val="Plain Text"/>
    <w:basedOn w:val="a"/>
    <w:link w:val="Char3"/>
    <w:qFormat/>
    <w:rPr>
      <w:rFonts w:ascii="宋体" w:eastAsia="宋体" w:hAnsi="Courier New" w:cs="Times New Roman"/>
      <w:szCs w:val="20"/>
    </w:rPr>
  </w:style>
  <w:style w:type="paragraph" w:styleId="aa">
    <w:name w:val="Date"/>
    <w:basedOn w:val="a"/>
    <w:next w:val="a"/>
    <w:link w:val="Char4"/>
    <w:uiPriority w:val="99"/>
    <w:unhideWhenUsed/>
    <w:qFormat/>
    <w:pPr>
      <w:spacing w:line="360" w:lineRule="auto"/>
      <w:ind w:leftChars="2500" w:left="100" w:firstLineChars="200" w:firstLine="200"/>
    </w:pPr>
    <w:rPr>
      <w:rFonts w:eastAsia="仿宋_GB2312"/>
      <w:sz w:val="28"/>
      <w:szCs w:val="21"/>
      <w:lang w:val="gsw-FR"/>
    </w:rPr>
  </w:style>
  <w:style w:type="paragraph" w:styleId="ab">
    <w:name w:val="endnote text"/>
    <w:basedOn w:val="a"/>
    <w:link w:val="Char5"/>
    <w:uiPriority w:val="99"/>
    <w:unhideWhenUsed/>
    <w:qFormat/>
    <w:pPr>
      <w:widowControl/>
      <w:snapToGrid w:val="0"/>
      <w:spacing w:line="360" w:lineRule="auto"/>
      <w:jc w:val="left"/>
    </w:pPr>
    <w:rPr>
      <w:rFonts w:ascii="Arial" w:hAnsi="Arial" w:cs="Arial"/>
      <w:color w:val="000000"/>
      <w:kern w:val="0"/>
      <w:sz w:val="24"/>
      <w:szCs w:val="24"/>
    </w:rPr>
  </w:style>
  <w:style w:type="paragraph" w:styleId="ac">
    <w:name w:val="Balloon Text"/>
    <w:basedOn w:val="a"/>
    <w:link w:val="Char6"/>
    <w:uiPriority w:val="99"/>
    <w:unhideWhenUsed/>
    <w:rPr>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20">
    <w:name w:val="Body Text First Indent 2"/>
    <w:link w:val="2Char0"/>
    <w:qFormat/>
    <w:pPr>
      <w:adjustRightInd w:val="0"/>
      <w:snapToGrid w:val="0"/>
      <w:spacing w:line="360" w:lineRule="auto"/>
      <w:ind w:firstLineChars="200" w:firstLine="200"/>
      <w:jc w:val="both"/>
    </w:pPr>
    <w:rPr>
      <w:rFonts w:ascii="Times New Roman" w:eastAsia="宋体" w:hAnsi="Times New Roman"/>
      <w:kern w:val="2"/>
      <w:sz w:val="24"/>
      <w:szCs w:val="21"/>
    </w:rPr>
  </w:style>
  <w:style w:type="paragraph" w:styleId="ae">
    <w:name w:val="header"/>
    <w:basedOn w:val="a"/>
    <w:link w:val="Char8"/>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line="360" w:lineRule="auto"/>
      <w:ind w:firstLineChars="200" w:firstLine="200"/>
    </w:pPr>
    <w:rPr>
      <w:rFonts w:eastAsia="仿宋_GB2312"/>
      <w:sz w:val="28"/>
      <w:szCs w:val="21"/>
      <w:lang w:val="gsw-FR"/>
    </w:rPr>
  </w:style>
  <w:style w:type="paragraph" w:styleId="af">
    <w:name w:val="footnote text"/>
    <w:basedOn w:val="a"/>
    <w:link w:val="Char9"/>
    <w:uiPriority w:val="99"/>
    <w:unhideWhenUsed/>
    <w:qFormat/>
    <w:pPr>
      <w:snapToGrid w:val="0"/>
      <w:jc w:val="left"/>
    </w:pPr>
    <w:rPr>
      <w:sz w:val="18"/>
      <w:szCs w:val="18"/>
    </w:rPr>
  </w:style>
  <w:style w:type="paragraph" w:styleId="af0">
    <w:name w:val="table of figures"/>
    <w:basedOn w:val="a"/>
    <w:next w:val="a"/>
    <w:uiPriority w:val="99"/>
    <w:unhideWhenUsed/>
    <w:pPr>
      <w:spacing w:line="360" w:lineRule="auto"/>
    </w:pPr>
    <w:rPr>
      <w:rFonts w:ascii="Times New Roman" w:eastAsia="宋体" w:hAnsi="Times New Roman"/>
      <w:sz w:val="24"/>
      <w:szCs w:val="21"/>
      <w:lang w:val="gsw-FR"/>
    </w:rPr>
  </w:style>
  <w:style w:type="paragraph" w:styleId="21">
    <w:name w:val="toc 2"/>
    <w:basedOn w:val="a"/>
    <w:next w:val="a"/>
    <w:uiPriority w:val="39"/>
    <w:unhideWhenUsed/>
    <w:qFormat/>
    <w:pPr>
      <w:spacing w:line="360" w:lineRule="auto"/>
      <w:ind w:leftChars="200" w:left="420" w:firstLineChars="200" w:firstLine="200"/>
    </w:pPr>
    <w:rPr>
      <w:rFonts w:eastAsia="仿宋_GB2312"/>
      <w:sz w:val="28"/>
      <w:szCs w:val="21"/>
      <w:lang w:val="gsw-FR"/>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Chara"/>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3">
    <w:name w:val="Strong"/>
    <w:uiPriority w:val="22"/>
    <w:qFormat/>
    <w:rPr>
      <w:b/>
      <w:bCs/>
    </w:rPr>
  </w:style>
  <w:style w:type="character" w:styleId="af4">
    <w:name w:val="endnote reference"/>
    <w:basedOn w:val="a0"/>
    <w:uiPriority w:val="99"/>
    <w:unhideWhenUsed/>
    <w:qFormat/>
    <w:rPr>
      <w:vertAlign w:val="superscript"/>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unhideWhenUsed/>
    <w:qFormat/>
    <w:rPr>
      <w:sz w:val="21"/>
      <w:szCs w:val="21"/>
    </w:rPr>
  </w:style>
  <w:style w:type="character" w:styleId="af7">
    <w:name w:val="footnote reference"/>
    <w:basedOn w:val="a0"/>
    <w:uiPriority w:val="99"/>
    <w:unhideWhenUsed/>
    <w:qFormat/>
    <w:rPr>
      <w:vertAlign w:val="superscript"/>
    </w:rPr>
  </w:style>
  <w:style w:type="table" w:styleId="af8">
    <w:name w:val="Table Grid"/>
    <w:basedOn w:val="a1"/>
    <w:qFormat/>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页眉 Char"/>
    <w:basedOn w:val="a0"/>
    <w:link w:val="ae"/>
    <w:qFormat/>
    <w:rPr>
      <w:sz w:val="18"/>
      <w:szCs w:val="18"/>
    </w:rPr>
  </w:style>
  <w:style w:type="character" w:customStyle="1" w:styleId="Char7">
    <w:name w:val="页脚 Char"/>
    <w:basedOn w:val="a0"/>
    <w:link w:val="ad"/>
    <w:uiPriority w:val="99"/>
    <w:qFormat/>
    <w:rPr>
      <w:sz w:val="18"/>
      <w:szCs w:val="18"/>
    </w:rPr>
  </w:style>
  <w:style w:type="character" w:customStyle="1" w:styleId="1Char">
    <w:name w:val="标题 1 Char"/>
    <w:basedOn w:val="a0"/>
    <w:link w:val="1"/>
    <w:qFormat/>
    <w:rPr>
      <w:b/>
      <w:bCs/>
      <w:kern w:val="44"/>
      <w:sz w:val="44"/>
      <w:szCs w:val="44"/>
    </w:rPr>
  </w:style>
  <w:style w:type="character" w:customStyle="1" w:styleId="Chara">
    <w:name w:val="标题 Char"/>
    <w:basedOn w:val="a0"/>
    <w:link w:val="af2"/>
    <w:uiPriority w:val="10"/>
    <w:qFormat/>
    <w:rPr>
      <w:rFonts w:asciiTheme="majorHAnsi" w:eastAsiaTheme="majorEastAsia" w:hAnsiTheme="majorHAnsi" w:cstheme="majorBidi"/>
      <w:b/>
      <w:bCs/>
      <w:sz w:val="32"/>
      <w:szCs w:val="32"/>
    </w:r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semiHidden/>
    <w:qFormat/>
    <w:rPr>
      <w:b/>
      <w:bCs/>
    </w:rPr>
  </w:style>
  <w:style w:type="paragraph" w:customStyle="1" w:styleId="11">
    <w:name w:val="修订1"/>
    <w:hidden/>
    <w:uiPriority w:val="99"/>
    <w:semiHidden/>
    <w:qFormat/>
    <w:rPr>
      <w:kern w:val="2"/>
      <w:sz w:val="21"/>
      <w:szCs w:val="22"/>
    </w:rPr>
  </w:style>
  <w:style w:type="character" w:customStyle="1" w:styleId="Char6">
    <w:name w:val="批注框文本 Char"/>
    <w:basedOn w:val="a0"/>
    <w:link w:val="ac"/>
    <w:uiPriority w:val="99"/>
    <w:qFormat/>
    <w:rPr>
      <w:sz w:val="18"/>
      <w:szCs w:val="18"/>
    </w:rPr>
  </w:style>
  <w:style w:type="paragraph" w:styleId="af9">
    <w:name w:val="List Paragraph"/>
    <w:basedOn w:val="a"/>
    <w:uiPriority w:val="34"/>
    <w:qFormat/>
    <w:pPr>
      <w:ind w:firstLineChars="200" w:firstLine="420"/>
    </w:p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3Char">
    <w:name w:val="标题 3 Char"/>
    <w:basedOn w:val="a0"/>
    <w:link w:val="3"/>
    <w:uiPriority w:val="9"/>
    <w:qFormat/>
    <w:rPr>
      <w:rFonts w:eastAsia="黑体"/>
      <w:b/>
      <w:bCs/>
      <w:sz w:val="28"/>
      <w:szCs w:val="32"/>
    </w:rPr>
  </w:style>
  <w:style w:type="character" w:customStyle="1" w:styleId="5Char">
    <w:name w:val="标题 5 Char"/>
    <w:basedOn w:val="a0"/>
    <w:link w:val="5"/>
    <w:uiPriority w:val="9"/>
    <w:qFormat/>
    <w:rPr>
      <w:rFonts w:eastAsia="仿宋_GB2312"/>
      <w:b/>
      <w:bCs/>
      <w:sz w:val="28"/>
      <w:szCs w:val="28"/>
      <w:lang w:val="gsw-FR"/>
    </w:rPr>
  </w:style>
  <w:style w:type="character" w:customStyle="1" w:styleId="Char1">
    <w:name w:val="文档结构图 Char"/>
    <w:basedOn w:val="a0"/>
    <w:link w:val="a7"/>
    <w:uiPriority w:val="99"/>
    <w:rPr>
      <w:rFonts w:ascii="宋体" w:eastAsia="宋体"/>
      <w:sz w:val="18"/>
      <w:szCs w:val="18"/>
      <w:lang w:val="gsw-FR"/>
    </w:rPr>
  </w:style>
  <w:style w:type="character" w:customStyle="1" w:styleId="Char2">
    <w:name w:val="正文文本缩进 Char"/>
    <w:basedOn w:val="a0"/>
    <w:link w:val="a8"/>
    <w:uiPriority w:val="99"/>
    <w:qFormat/>
    <w:rPr>
      <w:rFonts w:eastAsia="仿宋_GB2312"/>
      <w:sz w:val="28"/>
      <w:szCs w:val="21"/>
      <w:lang w:val="gsw-FR"/>
    </w:rPr>
  </w:style>
  <w:style w:type="character" w:customStyle="1" w:styleId="Char4">
    <w:name w:val="日期 Char"/>
    <w:basedOn w:val="a0"/>
    <w:link w:val="aa"/>
    <w:uiPriority w:val="99"/>
    <w:qFormat/>
    <w:rPr>
      <w:rFonts w:eastAsia="仿宋_GB2312"/>
      <w:sz w:val="28"/>
      <w:szCs w:val="21"/>
      <w:lang w:val="gsw-FR"/>
    </w:rPr>
  </w:style>
  <w:style w:type="character" w:customStyle="1" w:styleId="Char5">
    <w:name w:val="尾注文本 Char"/>
    <w:basedOn w:val="a0"/>
    <w:link w:val="ab"/>
    <w:uiPriority w:val="99"/>
    <w:qFormat/>
    <w:rPr>
      <w:rFonts w:ascii="Arial" w:hAnsi="Arial" w:cs="Arial"/>
      <w:color w:val="000000"/>
      <w:kern w:val="0"/>
      <w:sz w:val="24"/>
      <w:szCs w:val="24"/>
    </w:rPr>
  </w:style>
  <w:style w:type="character" w:customStyle="1" w:styleId="2Char0">
    <w:name w:val="正文首行缩进 2 Char"/>
    <w:basedOn w:val="Char2"/>
    <w:link w:val="20"/>
    <w:qFormat/>
    <w:rPr>
      <w:rFonts w:ascii="Times New Roman" w:eastAsia="宋体" w:hAnsi="Times New Roman"/>
      <w:sz w:val="24"/>
      <w:szCs w:val="21"/>
      <w:lang w:val="gsw-FR"/>
    </w:rPr>
  </w:style>
  <w:style w:type="character" w:customStyle="1" w:styleId="Char9">
    <w:name w:val="脚注文本 Char"/>
    <w:basedOn w:val="a0"/>
    <w:link w:val="af"/>
    <w:uiPriority w:val="99"/>
    <w:qFormat/>
    <w:rPr>
      <w:sz w:val="18"/>
      <w:szCs w:val="18"/>
    </w:rPr>
  </w:style>
  <w:style w:type="paragraph" w:styleId="afa">
    <w:name w:val="No Spacing"/>
    <w:next w:val="a"/>
    <w:uiPriority w:val="1"/>
    <w:qFormat/>
    <w:pPr>
      <w:widowControl w:val="0"/>
      <w:jc w:val="both"/>
    </w:pPr>
    <w:rPr>
      <w:rFonts w:eastAsia="宋体"/>
      <w:b/>
      <w:kern w:val="2"/>
      <w:sz w:val="24"/>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LH">
    <w:name w:val="LH表中字体"/>
    <w:link w:val="LHChar"/>
    <w:qFormat/>
    <w:rPr>
      <w:rFonts w:ascii="Times New Roman" w:eastAsia="宋体" w:hAnsi="Times New Roman" w:cs="Times New Roman"/>
      <w:kern w:val="2"/>
      <w:sz w:val="21"/>
      <w:szCs w:val="21"/>
    </w:rPr>
  </w:style>
  <w:style w:type="character" w:customStyle="1" w:styleId="LHChar">
    <w:name w:val="LH表中字体 Char"/>
    <w:link w:val="LH"/>
    <w:rPr>
      <w:rFonts w:ascii="Times New Roman" w:eastAsia="宋体" w:hAnsi="Times New Roman" w:cs="Times New Roman"/>
      <w:szCs w:val="21"/>
    </w:rPr>
  </w:style>
  <w:style w:type="character" w:styleId="afb">
    <w:name w:val="Placeholder Text"/>
    <w:basedOn w:val="a0"/>
    <w:uiPriority w:val="99"/>
    <w:semiHidden/>
    <w:rPr>
      <w:color w:val="808080"/>
    </w:rPr>
  </w:style>
  <w:style w:type="paragraph" w:customStyle="1" w:styleId="M">
    <w:name w:val="M图居中"/>
    <w:next w:val="a"/>
    <w:qFormat/>
    <w:pPr>
      <w:adjustRightInd w:val="0"/>
      <w:snapToGrid w:val="0"/>
      <w:jc w:val="center"/>
    </w:pPr>
    <w:rPr>
      <w:rFonts w:ascii="Times New Roman" w:eastAsia="宋体" w:hAnsi="Times New Roman" w:cs="Times New Roman"/>
      <w:kern w:val="2"/>
      <w:sz w:val="24"/>
      <w:szCs w:val="21"/>
    </w:rPr>
  </w:style>
  <w:style w:type="paragraph" w:customStyle="1" w:styleId="M0">
    <w:name w:val="M表中字体"/>
    <w:link w:val="MChar"/>
    <w:qFormat/>
    <w:pPr>
      <w:jc w:val="center"/>
    </w:pPr>
    <w:rPr>
      <w:rFonts w:ascii="Times New Roman" w:eastAsia="宋体" w:hAnsi="Times New Roman" w:cs="Times New Roman"/>
    </w:rPr>
  </w:style>
  <w:style w:type="character" w:customStyle="1" w:styleId="MChar">
    <w:name w:val="M表中字体 Char"/>
    <w:link w:val="M0"/>
    <w:qFormat/>
    <w:rPr>
      <w:rFonts w:ascii="Times New Roman" w:eastAsia="宋体" w:hAnsi="Times New Roman" w:cs="Times New Roman"/>
      <w:kern w:val="0"/>
      <w:sz w:val="20"/>
      <w:szCs w:val="20"/>
    </w:rPr>
  </w:style>
  <w:style w:type="paragraph" w:customStyle="1" w:styleId="afc">
    <w:name w:val="图表题"/>
    <w:basedOn w:val="a"/>
    <w:qFormat/>
    <w:pPr>
      <w:spacing w:line="360" w:lineRule="auto"/>
      <w:jc w:val="center"/>
    </w:pPr>
    <w:rPr>
      <w:rFonts w:ascii="Times New Roman" w:eastAsia="宋体" w:hAnsi="Times New Roman" w:cs="Times New Roman"/>
      <w:b/>
      <w:sz w:val="24"/>
      <w:szCs w:val="2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fd">
    <w:name w:val="表格标题_"/>
    <w:basedOn w:val="a0"/>
    <w:link w:val="afe"/>
    <w:rPr>
      <w:rFonts w:ascii="宋体" w:eastAsia="宋体" w:hAnsi="宋体" w:cs="宋体"/>
      <w:b/>
      <w:bCs/>
      <w:sz w:val="22"/>
      <w:shd w:val="clear" w:color="auto" w:fill="FFFFFF"/>
    </w:rPr>
  </w:style>
  <w:style w:type="paragraph" w:customStyle="1" w:styleId="afe">
    <w:name w:val="表格标题"/>
    <w:basedOn w:val="a"/>
    <w:link w:val="afd"/>
    <w:qFormat/>
    <w:pPr>
      <w:shd w:val="clear" w:color="auto" w:fill="FFFFFF"/>
      <w:spacing w:line="0" w:lineRule="atLeast"/>
      <w:jc w:val="left"/>
    </w:pPr>
    <w:rPr>
      <w:rFonts w:ascii="宋体" w:eastAsia="宋体" w:hAnsi="宋体" w:cs="宋体"/>
      <w:b/>
      <w:bCs/>
      <w:sz w:val="22"/>
    </w:rPr>
  </w:style>
  <w:style w:type="character" w:customStyle="1" w:styleId="22">
    <w:name w:val="正文文本 (2)"/>
    <w:basedOn w:val="a0"/>
    <w:qFormat/>
    <w:rPr>
      <w:rFonts w:ascii="宋体" w:eastAsia="宋体" w:hAnsi="宋体" w:cs="宋体"/>
      <w:color w:val="000000"/>
      <w:spacing w:val="0"/>
      <w:w w:val="100"/>
      <w:position w:val="0"/>
      <w:sz w:val="22"/>
      <w:szCs w:val="22"/>
      <w:u w:val="none"/>
      <w:lang w:val="zh-TW" w:eastAsia="zh-TW" w:bidi="zh-TW"/>
    </w:rPr>
  </w:style>
  <w:style w:type="character" w:customStyle="1" w:styleId="2TimesNewRoman">
    <w:name w:val="正文文本 (2) + Times New Roman"/>
    <w:basedOn w:val="a0"/>
    <w:qFormat/>
    <w:rPr>
      <w:rFonts w:ascii="Times New Roman" w:eastAsia="Times New Roman" w:hAnsi="Times New Roman" w:cs="Times New Roman"/>
      <w:color w:val="000000"/>
      <w:spacing w:val="0"/>
      <w:w w:val="100"/>
      <w:position w:val="0"/>
      <w:sz w:val="21"/>
      <w:szCs w:val="21"/>
      <w:u w:val="none"/>
      <w:lang w:val="en-US" w:eastAsia="en-US" w:bidi="en-US"/>
    </w:rPr>
  </w:style>
  <w:style w:type="character" w:customStyle="1" w:styleId="50">
    <w:name w:val="正文文本 (5)_"/>
    <w:basedOn w:val="a0"/>
    <w:link w:val="51"/>
    <w:qFormat/>
    <w:rPr>
      <w:rFonts w:ascii="宋体" w:eastAsia="宋体" w:hAnsi="宋体" w:cs="宋体"/>
      <w:b/>
      <w:bCs/>
      <w:sz w:val="22"/>
      <w:shd w:val="clear" w:color="auto" w:fill="FFFFFF"/>
    </w:rPr>
  </w:style>
  <w:style w:type="paragraph" w:customStyle="1" w:styleId="51">
    <w:name w:val="正文文本 (5)"/>
    <w:basedOn w:val="a"/>
    <w:link w:val="50"/>
    <w:qFormat/>
    <w:pPr>
      <w:shd w:val="clear" w:color="auto" w:fill="FFFFFF"/>
      <w:spacing w:line="0" w:lineRule="atLeast"/>
      <w:jc w:val="left"/>
    </w:pPr>
    <w:rPr>
      <w:rFonts w:ascii="宋体" w:eastAsia="宋体" w:hAnsi="宋体" w:cs="宋体"/>
      <w:b/>
      <w:bCs/>
      <w:sz w:val="22"/>
    </w:rPr>
  </w:style>
  <w:style w:type="character" w:customStyle="1" w:styleId="23">
    <w:name w:val="表格标题 (2)_"/>
    <w:basedOn w:val="a0"/>
    <w:link w:val="24"/>
    <w:qFormat/>
    <w:rPr>
      <w:rFonts w:ascii="宋体" w:eastAsia="宋体" w:hAnsi="宋体" w:cs="宋体"/>
      <w:sz w:val="22"/>
      <w:shd w:val="clear" w:color="auto" w:fill="FFFFFF"/>
    </w:rPr>
  </w:style>
  <w:style w:type="paragraph" w:customStyle="1" w:styleId="24">
    <w:name w:val="表格标题 (2)"/>
    <w:basedOn w:val="a"/>
    <w:link w:val="23"/>
    <w:qFormat/>
    <w:pPr>
      <w:shd w:val="clear" w:color="auto" w:fill="FFFFFF"/>
      <w:spacing w:line="0" w:lineRule="atLeast"/>
      <w:jc w:val="right"/>
    </w:pPr>
    <w:rPr>
      <w:rFonts w:ascii="宋体" w:eastAsia="宋体" w:hAnsi="宋体" w:cs="宋体"/>
      <w:sz w:val="22"/>
    </w:rPr>
  </w:style>
  <w:style w:type="character" w:customStyle="1" w:styleId="25">
    <w:name w:val="表格标题 (2) + 粗体"/>
    <w:basedOn w:val="23"/>
    <w:qFormat/>
    <w:rPr>
      <w:rFonts w:ascii="宋体" w:eastAsia="宋体" w:hAnsi="宋体" w:cs="宋体"/>
      <w:b/>
      <w:bCs/>
      <w:color w:val="000000"/>
      <w:spacing w:val="0"/>
      <w:w w:val="100"/>
      <w:position w:val="0"/>
      <w:sz w:val="22"/>
      <w:shd w:val="clear" w:color="auto" w:fill="FFFFFF"/>
      <w:lang w:val="en-US" w:eastAsia="en-US" w:bidi="en-US"/>
    </w:rPr>
  </w:style>
  <w:style w:type="character" w:customStyle="1" w:styleId="26">
    <w:name w:val="正文文本 (2) + 粗体"/>
    <w:basedOn w:val="a0"/>
    <w:qFormat/>
    <w:rPr>
      <w:rFonts w:ascii="宋体" w:eastAsia="宋体" w:hAnsi="宋体" w:cs="宋体"/>
      <w:b/>
      <w:bCs/>
      <w:color w:val="000000"/>
      <w:spacing w:val="0"/>
      <w:w w:val="100"/>
      <w:position w:val="0"/>
      <w:sz w:val="22"/>
      <w:szCs w:val="22"/>
      <w:u w:val="none"/>
      <w:lang w:val="zh-TW" w:eastAsia="zh-TW" w:bidi="zh-TW"/>
    </w:rPr>
  </w:style>
  <w:style w:type="character" w:customStyle="1" w:styleId="2115pt">
    <w:name w:val="正文文本 (2) + 11.5 pt"/>
    <w:basedOn w:val="a0"/>
    <w:qFormat/>
    <w:rPr>
      <w:rFonts w:ascii="宋体" w:eastAsia="宋体" w:hAnsi="宋体" w:cs="宋体"/>
      <w:color w:val="000000"/>
      <w:spacing w:val="-10"/>
      <w:w w:val="120"/>
      <w:position w:val="0"/>
      <w:sz w:val="23"/>
      <w:szCs w:val="23"/>
      <w:u w:val="none"/>
      <w:lang w:val="en-US" w:eastAsia="en-US" w:bidi="en-US"/>
    </w:rPr>
  </w:style>
  <w:style w:type="character" w:customStyle="1" w:styleId="21pt">
    <w:name w:val="正文文本 (2) + 间距 1 pt"/>
    <w:basedOn w:val="a0"/>
    <w:qFormat/>
    <w:rPr>
      <w:rFonts w:ascii="宋体" w:eastAsia="宋体" w:hAnsi="宋体" w:cs="宋体"/>
      <w:color w:val="000000"/>
      <w:spacing w:val="20"/>
      <w:w w:val="100"/>
      <w:position w:val="0"/>
      <w:sz w:val="22"/>
      <w:szCs w:val="22"/>
      <w:u w:val="none"/>
      <w:lang w:val="zh-TW" w:eastAsia="zh-TW" w:bidi="zh-TW"/>
    </w:rPr>
  </w:style>
  <w:style w:type="character" w:customStyle="1" w:styleId="285pt">
    <w:name w:val="正文文本 (2) + 8.5 pt"/>
    <w:basedOn w:val="a0"/>
    <w:qFormat/>
    <w:rPr>
      <w:rFonts w:ascii="宋体" w:eastAsia="宋体" w:hAnsi="宋体" w:cs="宋体"/>
      <w:color w:val="000000"/>
      <w:spacing w:val="0"/>
      <w:w w:val="100"/>
      <w:position w:val="0"/>
      <w:sz w:val="17"/>
      <w:szCs w:val="17"/>
      <w:u w:val="none"/>
      <w:lang w:val="zh-TW" w:eastAsia="zh-TW" w:bidi="zh-TW"/>
    </w:rPr>
  </w:style>
  <w:style w:type="character" w:customStyle="1" w:styleId="aff">
    <w:name w:val="页眉或页脚"/>
    <w:basedOn w:val="a0"/>
    <w:qFormat/>
    <w:rPr>
      <w:rFonts w:ascii="Times New Roman" w:eastAsia="Times New Roman" w:hAnsi="Times New Roman" w:cs="Times New Roman"/>
      <w:color w:val="000000"/>
      <w:spacing w:val="0"/>
      <w:w w:val="100"/>
      <w:position w:val="0"/>
      <w:sz w:val="18"/>
      <w:szCs w:val="18"/>
      <w:u w:val="none"/>
      <w:lang w:val="zh-TW" w:eastAsia="zh-TW" w:bidi="zh-TW"/>
    </w:rPr>
  </w:style>
  <w:style w:type="character" w:customStyle="1" w:styleId="13">
    <w:name w:val="正文文本 (13)_"/>
    <w:basedOn w:val="a0"/>
    <w:link w:val="130"/>
    <w:qFormat/>
    <w:rPr>
      <w:rFonts w:ascii="宋体" w:eastAsia="宋体" w:hAnsi="宋体" w:cs="宋体"/>
      <w:sz w:val="22"/>
      <w:shd w:val="clear" w:color="auto" w:fill="FFFFFF"/>
    </w:rPr>
  </w:style>
  <w:style w:type="paragraph" w:customStyle="1" w:styleId="130">
    <w:name w:val="正文文本 (13)"/>
    <w:basedOn w:val="a"/>
    <w:link w:val="13"/>
    <w:qFormat/>
    <w:pPr>
      <w:shd w:val="clear" w:color="auto" w:fill="FFFFFF"/>
      <w:spacing w:line="466" w:lineRule="exact"/>
      <w:jc w:val="distribute"/>
    </w:pPr>
    <w:rPr>
      <w:rFonts w:ascii="宋体" w:eastAsia="宋体" w:hAnsi="宋体" w:cs="宋体"/>
      <w:sz w:val="22"/>
    </w:rPr>
  </w:style>
  <w:style w:type="character" w:customStyle="1" w:styleId="131pt">
    <w:name w:val="正文文本 (13) + 间距 1 pt"/>
    <w:basedOn w:val="13"/>
    <w:qFormat/>
    <w:rPr>
      <w:rFonts w:ascii="宋体" w:eastAsia="宋体" w:hAnsi="宋体" w:cs="宋体"/>
      <w:color w:val="000000"/>
      <w:spacing w:val="20"/>
      <w:w w:val="100"/>
      <w:position w:val="0"/>
      <w:sz w:val="22"/>
      <w:shd w:val="clear" w:color="auto" w:fill="FFFFFF"/>
      <w:lang w:val="en-US" w:eastAsia="en-US" w:bidi="en-US"/>
    </w:rPr>
  </w:style>
  <w:style w:type="character" w:customStyle="1" w:styleId="SimSun">
    <w:name w:val="页眉或页脚 + SimSun"/>
    <w:basedOn w:val="a0"/>
    <w:qFormat/>
    <w:rPr>
      <w:rFonts w:ascii="宋体" w:eastAsia="宋体" w:hAnsi="宋体" w:cs="宋体"/>
      <w:color w:val="000000"/>
      <w:spacing w:val="0"/>
      <w:w w:val="100"/>
      <w:position w:val="0"/>
      <w:sz w:val="24"/>
      <w:szCs w:val="24"/>
      <w:u w:val="none"/>
      <w:lang w:val="zh-TW" w:eastAsia="zh-TW" w:bidi="zh-TW"/>
    </w:rPr>
  </w:style>
  <w:style w:type="character" w:customStyle="1" w:styleId="2ArialNarrow">
    <w:name w:val="正文文本 (2) + Arial Narrow"/>
    <w:basedOn w:val="a0"/>
    <w:qFormat/>
    <w:rPr>
      <w:rFonts w:ascii="Arial Narrow" w:eastAsia="Arial Narrow" w:hAnsi="Arial Narrow" w:cs="Arial Narrow"/>
      <w:b/>
      <w:bCs/>
      <w:i/>
      <w:iCs/>
      <w:color w:val="000000"/>
      <w:spacing w:val="0"/>
      <w:w w:val="100"/>
      <w:position w:val="0"/>
      <w:sz w:val="19"/>
      <w:szCs w:val="19"/>
      <w:u w:val="none"/>
      <w:lang w:val="zh-TW" w:eastAsia="zh-TW" w:bidi="zh-TW"/>
    </w:rPr>
  </w:style>
  <w:style w:type="character" w:customStyle="1" w:styleId="2-1pt">
    <w:name w:val="正文文本 (2) + 间距 -1 pt"/>
    <w:basedOn w:val="a0"/>
    <w:qFormat/>
    <w:rPr>
      <w:rFonts w:ascii="宋体" w:eastAsia="宋体" w:hAnsi="宋体" w:cs="宋体"/>
      <w:color w:val="000000"/>
      <w:spacing w:val="-20"/>
      <w:w w:val="100"/>
      <w:position w:val="0"/>
      <w:sz w:val="22"/>
      <w:szCs w:val="22"/>
      <w:u w:val="none"/>
      <w:lang w:val="en-US" w:eastAsia="en-US" w:bidi="en-US"/>
    </w:rPr>
  </w:style>
  <w:style w:type="paragraph" w:customStyle="1" w:styleId="Charb">
    <w:name w:val="Char"/>
    <w:basedOn w:val="a"/>
    <w:qFormat/>
    <w:pPr>
      <w:snapToGrid w:val="0"/>
      <w:spacing w:line="360" w:lineRule="auto"/>
      <w:ind w:firstLineChars="200" w:firstLine="200"/>
    </w:pPr>
    <w:rPr>
      <w:rFonts w:ascii="Times New Roman" w:eastAsia="仿宋_GB2312" w:hAnsi="Times New Roman" w:cs="Times New Roman"/>
      <w:sz w:val="24"/>
      <w:szCs w:val="24"/>
    </w:rPr>
  </w:style>
  <w:style w:type="paragraph" w:customStyle="1" w:styleId="aff0">
    <w:name w:val="表格格式"/>
    <w:basedOn w:val="a"/>
    <w:qFormat/>
    <w:pPr>
      <w:jc w:val="center"/>
    </w:pPr>
    <w:rPr>
      <w:rFonts w:ascii="Times New Roman" w:eastAsia="宋体" w:hAnsi="Times New Roman"/>
    </w:rPr>
  </w:style>
  <w:style w:type="paragraph" w:customStyle="1" w:styleId="aff1">
    <w:name w:val="表头格式"/>
    <w:basedOn w:val="aff0"/>
    <w:qFormat/>
    <w:pPr>
      <w:spacing w:beforeLines="50" w:line="360" w:lineRule="auto"/>
    </w:pPr>
    <w:rPr>
      <w:b/>
      <w:sz w:val="24"/>
    </w:rPr>
  </w:style>
  <w:style w:type="paragraph" w:customStyle="1" w:styleId="aff2">
    <w:name w:val="图名格式"/>
    <w:basedOn w:val="a"/>
    <w:qFormat/>
    <w:pPr>
      <w:spacing w:afterLines="50" w:line="360" w:lineRule="auto"/>
      <w:jc w:val="center"/>
    </w:pPr>
    <w:rPr>
      <w:rFonts w:ascii="Times New Roman" w:eastAsia="宋体" w:hAnsi="Times New Roman"/>
      <w:b/>
      <w:sz w:val="24"/>
    </w:rPr>
  </w:style>
  <w:style w:type="paragraph" w:customStyle="1" w:styleId="aff3">
    <w:name w:val="图格式"/>
    <w:basedOn w:val="a"/>
    <w:qFormat/>
    <w:pPr>
      <w:spacing w:line="360" w:lineRule="auto"/>
      <w:jc w:val="center"/>
    </w:pPr>
    <w:rPr>
      <w:rFonts w:ascii="Times New Roman" w:eastAsia="宋体" w:hAnsi="Times New Roman"/>
      <w:sz w:val="24"/>
    </w:rPr>
  </w:style>
  <w:style w:type="paragraph" w:customStyle="1" w:styleId="12">
    <w:name w:val="正文1"/>
    <w:basedOn w:val="a"/>
    <w:link w:val="1Char0"/>
    <w:qFormat/>
    <w:pPr>
      <w:spacing w:line="400" w:lineRule="exact"/>
      <w:jc w:val="left"/>
    </w:pPr>
    <w:rPr>
      <w:rFonts w:ascii="Times New Roman" w:eastAsia="宋体" w:hAnsi="Times New Roman" w:cs="Times New Roman"/>
      <w:sz w:val="24"/>
      <w:szCs w:val="24"/>
      <w:lang w:val="gsw-FR"/>
    </w:rPr>
  </w:style>
  <w:style w:type="character" w:customStyle="1" w:styleId="1Char0">
    <w:name w:val="正文1 Char"/>
    <w:link w:val="12"/>
    <w:qFormat/>
    <w:rPr>
      <w:rFonts w:ascii="Times New Roman" w:eastAsia="宋体" w:hAnsi="Times New Roman" w:cs="Times New Roman"/>
      <w:sz w:val="24"/>
      <w:szCs w:val="24"/>
      <w:lang w:val="gsw-FR"/>
    </w:rPr>
  </w:style>
  <w:style w:type="paragraph" w:customStyle="1" w:styleId="14">
    <w:name w:val="列出段落1"/>
    <w:basedOn w:val="a"/>
    <w:uiPriority w:val="34"/>
    <w:qFormat/>
    <w:pPr>
      <w:ind w:firstLineChars="200" w:firstLine="420"/>
    </w:pPr>
  </w:style>
  <w:style w:type="table" w:customStyle="1" w:styleId="27">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
    <w:name w:val="默认段落字体 Para Char"/>
    <w:basedOn w:val="a"/>
    <w:qFormat/>
    <w:rPr>
      <w:rFonts w:ascii="Times New Roman" w:eastAsia="宋体" w:hAnsi="Times New Roman" w:cs="Times New Roman"/>
      <w:sz w:val="24"/>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31">
    <w:name w:val="列出段落3"/>
    <w:basedOn w:val="a"/>
    <w:uiPriority w:val="34"/>
    <w:qFormat/>
    <w:pPr>
      <w:ind w:firstLineChars="200" w:firstLine="420"/>
    </w:pPr>
    <w:rPr>
      <w:rFonts w:ascii="Calibri" w:eastAsia="宋体" w:hAnsi="Calibri" w:cs="Times New Roman"/>
    </w:rPr>
  </w:style>
  <w:style w:type="paragraph" w:customStyle="1" w:styleId="CharChar6CharCharChar">
    <w:name w:val="Char Char6 Char Char Char"/>
    <w:basedOn w:val="a"/>
    <w:semiHidden/>
    <w:qFormat/>
    <w:rPr>
      <w:rFonts w:ascii="Times New Roman" w:eastAsia="宋体" w:hAnsi="Times New Roman" w:cs="Times New Roman"/>
      <w:szCs w:val="24"/>
    </w:rPr>
  </w:style>
  <w:style w:type="character" w:customStyle="1" w:styleId="fontstyle01">
    <w:name w:val="fontstyle01"/>
    <w:basedOn w:val="a0"/>
    <w:qFormat/>
    <w:rPr>
      <w:rFonts w:ascii="黑体" w:eastAsia="黑体" w:hAnsi="宋体" w:cs="黑体"/>
      <w:color w:val="231F20"/>
      <w:sz w:val="22"/>
      <w:szCs w:val="22"/>
    </w:rPr>
  </w:style>
  <w:style w:type="table" w:customStyle="1" w:styleId="grz">
    <w:name w:val="grz"/>
    <w:basedOn w:val="a1"/>
    <w:uiPriority w:val="99"/>
    <w:qFormat/>
    <w:pPr>
      <w:jc w:val="center"/>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style>
  <w:style w:type="paragraph" w:customStyle="1" w:styleId="210">
    <w:name w:val="标题 21"/>
    <w:next w:val="a"/>
    <w:uiPriority w:val="9"/>
    <w:unhideWhenUsed/>
    <w:qFormat/>
    <w:pPr>
      <w:keepNext/>
      <w:keepLines/>
      <w:spacing w:before="100" w:beforeAutospacing="1" w:after="100" w:afterAutospacing="1"/>
      <w:outlineLvl w:val="1"/>
    </w:pPr>
    <w:rPr>
      <w:rFonts w:ascii="Cambria" w:eastAsia="黑体" w:hAnsi="Cambria" w:cs="Times New Roman"/>
      <w:b/>
      <w:bCs/>
      <w:kern w:val="2"/>
      <w:sz w:val="30"/>
      <w:szCs w:val="32"/>
    </w:rPr>
  </w:style>
  <w:style w:type="paragraph" w:customStyle="1" w:styleId="41">
    <w:name w:val="标题 41"/>
    <w:next w:val="a"/>
    <w:uiPriority w:val="9"/>
    <w:unhideWhenUsed/>
    <w:qFormat/>
    <w:pPr>
      <w:keepNext/>
      <w:keepLines/>
      <w:spacing w:before="100" w:beforeAutospacing="1" w:after="100" w:afterAutospacing="1"/>
      <w:outlineLvl w:val="3"/>
    </w:pPr>
    <w:rPr>
      <w:rFonts w:ascii="Cambria" w:eastAsia="黑体" w:hAnsi="Cambria" w:cs="Times New Roman"/>
      <w:b/>
      <w:bCs/>
      <w:kern w:val="2"/>
      <w:sz w:val="24"/>
      <w:szCs w:val="28"/>
    </w:rPr>
  </w:style>
  <w:style w:type="paragraph" w:customStyle="1" w:styleId="15">
    <w:name w:val="正文缩进1"/>
    <w:basedOn w:val="a"/>
    <w:next w:val="a5"/>
    <w:unhideWhenUsed/>
    <w:qFormat/>
    <w:pPr>
      <w:spacing w:line="360" w:lineRule="auto"/>
      <w:ind w:firstLineChars="200" w:firstLine="420"/>
    </w:pPr>
  </w:style>
  <w:style w:type="paragraph" w:customStyle="1" w:styleId="16">
    <w:name w:val="尾注文本1"/>
    <w:basedOn w:val="a"/>
    <w:next w:val="ab"/>
    <w:link w:val="aff4"/>
    <w:uiPriority w:val="99"/>
    <w:unhideWhenUsed/>
    <w:qFormat/>
    <w:pPr>
      <w:widowControl/>
      <w:snapToGrid w:val="0"/>
      <w:spacing w:line="360" w:lineRule="auto"/>
      <w:jc w:val="left"/>
    </w:pPr>
    <w:rPr>
      <w:rFonts w:ascii="Arial" w:hAnsi="Arial" w:cs="Arial"/>
      <w:color w:val="000000"/>
      <w:kern w:val="0"/>
      <w:sz w:val="24"/>
      <w:szCs w:val="24"/>
    </w:rPr>
  </w:style>
  <w:style w:type="paragraph" w:customStyle="1" w:styleId="17">
    <w:name w:val="脚注文本1"/>
    <w:basedOn w:val="a"/>
    <w:next w:val="af"/>
    <w:link w:val="aff5"/>
    <w:uiPriority w:val="99"/>
    <w:unhideWhenUsed/>
    <w:qFormat/>
    <w:pPr>
      <w:snapToGrid w:val="0"/>
      <w:jc w:val="left"/>
    </w:pPr>
    <w:rPr>
      <w:sz w:val="18"/>
      <w:szCs w:val="18"/>
    </w:rPr>
  </w:style>
  <w:style w:type="character" w:customStyle="1" w:styleId="aff4">
    <w:name w:val="尾注文本 字符"/>
    <w:basedOn w:val="a0"/>
    <w:link w:val="16"/>
    <w:uiPriority w:val="99"/>
    <w:qFormat/>
    <w:rPr>
      <w:rFonts w:ascii="Arial" w:hAnsi="Arial" w:cs="Arial"/>
      <w:color w:val="000000"/>
      <w:kern w:val="0"/>
      <w:sz w:val="24"/>
      <w:szCs w:val="24"/>
    </w:rPr>
  </w:style>
  <w:style w:type="character" w:customStyle="1" w:styleId="aff5">
    <w:name w:val="脚注文本 字符"/>
    <w:basedOn w:val="a0"/>
    <w:link w:val="17"/>
    <w:uiPriority w:val="99"/>
    <w:qFormat/>
    <w:rPr>
      <w:sz w:val="18"/>
      <w:szCs w:val="18"/>
    </w:rPr>
  </w:style>
  <w:style w:type="character" w:customStyle="1" w:styleId="211">
    <w:name w:val="标题 2 字符1"/>
    <w:basedOn w:val="a0"/>
    <w:uiPriority w:val="9"/>
    <w:semiHidden/>
    <w:qFormat/>
    <w:rPr>
      <w:rFonts w:asciiTheme="majorHAnsi" w:eastAsiaTheme="majorEastAsia" w:hAnsiTheme="majorHAnsi" w:cstheme="majorBidi"/>
      <w:b/>
      <w:bCs/>
      <w:sz w:val="32"/>
      <w:szCs w:val="32"/>
    </w:rPr>
  </w:style>
  <w:style w:type="character" w:customStyle="1" w:styleId="410">
    <w:name w:val="标题 4 字符1"/>
    <w:basedOn w:val="a0"/>
    <w:uiPriority w:val="9"/>
    <w:semiHidden/>
    <w:qFormat/>
    <w:rPr>
      <w:rFonts w:asciiTheme="majorHAnsi" w:eastAsiaTheme="majorEastAsia" w:hAnsiTheme="majorHAnsi" w:cstheme="majorBidi"/>
      <w:b/>
      <w:bCs/>
      <w:sz w:val="28"/>
      <w:szCs w:val="28"/>
    </w:rPr>
  </w:style>
  <w:style w:type="table" w:customStyle="1" w:styleId="212">
    <w:name w:val="网格型2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1">
    <w:name w:val="M表格样式1"/>
    <w:basedOn w:val="a1"/>
    <w:qFormat/>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2">
    <w:name w:val="M表格样式2"/>
    <w:basedOn w:val="a1"/>
    <w:qFormat/>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har"/>
    <w:qFormat/>
    <w:pPr>
      <w:spacing w:line="360" w:lineRule="auto"/>
      <w:ind w:firstLineChars="200" w:firstLine="200"/>
      <w:jc w:val="center"/>
    </w:pPr>
    <w:rPr>
      <w:rFonts w:ascii="Calibri" w:eastAsia="仿宋_GB2312" w:hAnsi="Calibri"/>
      <w:sz w:val="28"/>
      <w:szCs w:val="21"/>
      <w:lang w:val="gsw-FR"/>
    </w:rPr>
  </w:style>
  <w:style w:type="character" w:customStyle="1" w:styleId="EndNoteBibliographyTitleChar">
    <w:name w:val="EndNote Bibliography Title Char"/>
    <w:basedOn w:val="a0"/>
    <w:link w:val="EndNoteBibliographyTitle"/>
    <w:qFormat/>
    <w:rPr>
      <w:rFonts w:ascii="Calibri" w:eastAsia="仿宋_GB2312" w:hAnsi="Calibri"/>
      <w:sz w:val="28"/>
      <w:szCs w:val="21"/>
      <w:lang w:val="gsw-FR"/>
    </w:rPr>
  </w:style>
  <w:style w:type="paragraph" w:customStyle="1" w:styleId="EndNoteBibliography">
    <w:name w:val="EndNote Bibliography"/>
    <w:basedOn w:val="a"/>
    <w:link w:val="EndNoteBibliographyChar"/>
    <w:qFormat/>
    <w:pPr>
      <w:ind w:firstLineChars="200" w:firstLine="200"/>
    </w:pPr>
    <w:rPr>
      <w:rFonts w:ascii="Calibri" w:eastAsia="仿宋_GB2312" w:hAnsi="Calibri"/>
      <w:sz w:val="28"/>
      <w:szCs w:val="21"/>
      <w:lang w:val="gsw-FR"/>
    </w:rPr>
  </w:style>
  <w:style w:type="character" w:customStyle="1" w:styleId="EndNoteBibliographyChar">
    <w:name w:val="EndNote Bibliography Char"/>
    <w:basedOn w:val="a0"/>
    <w:link w:val="EndNoteBibliography"/>
    <w:qFormat/>
    <w:rPr>
      <w:rFonts w:ascii="Calibri" w:eastAsia="仿宋_GB2312" w:hAnsi="Calibri"/>
      <w:sz w:val="28"/>
      <w:szCs w:val="21"/>
      <w:lang w:val="gsw-FR"/>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22"/>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kern w:val="0"/>
      <w:sz w:val="22"/>
    </w:rPr>
  </w:style>
  <w:style w:type="paragraph" w:customStyle="1" w:styleId="xl63">
    <w:name w:val="xl6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5">
    <w:name w:val="xl65"/>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8">
    <w:name w:val="xl68"/>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9">
    <w:name w:val="xl69"/>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0">
    <w:name w:val="xl70"/>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2">
    <w:name w:val="xl72"/>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4">
    <w:name w:val="xl74"/>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6">
    <w:name w:val="xl76"/>
    <w:basedOn w:val="a"/>
    <w:qFormat/>
    <w:pPr>
      <w:widowControl/>
      <w:spacing w:before="100" w:beforeAutospacing="1" w:after="100" w:afterAutospacing="1"/>
      <w:jc w:val="left"/>
      <w:textAlignment w:val="center"/>
    </w:pPr>
    <w:rPr>
      <w:rFonts w:ascii="宋体" w:eastAsia="宋体" w:hAnsi="宋体" w:cs="宋体"/>
      <w:color w:val="FF0000"/>
      <w:kern w:val="0"/>
      <w:sz w:val="24"/>
      <w:szCs w:val="24"/>
    </w:rPr>
  </w:style>
  <w:style w:type="paragraph" w:customStyle="1" w:styleId="xl77">
    <w:name w:val="xl77"/>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8">
    <w:name w:val="xl78"/>
    <w:basedOn w:val="a"/>
    <w:pPr>
      <w:widowControl/>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79">
    <w:name w:val="xl79"/>
    <w:basedOn w:val="a"/>
    <w:pPr>
      <w:widowControl/>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80">
    <w:name w:val="xl80"/>
    <w:basedOn w:val="a"/>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1">
    <w:name w:val="xl81"/>
    <w:basedOn w:val="a"/>
    <w:pPr>
      <w:widowControl/>
      <w:spacing w:before="100" w:beforeAutospacing="1" w:after="100" w:afterAutospacing="1"/>
      <w:jc w:val="center"/>
      <w:textAlignment w:val="center"/>
    </w:pPr>
    <w:rPr>
      <w:rFonts w:ascii="Times New Roman" w:eastAsia="宋体" w:hAnsi="Times New Roman" w:cs="Times New Roman"/>
      <w:color w:val="FF0000"/>
      <w:kern w:val="0"/>
      <w:sz w:val="24"/>
      <w:szCs w:val="24"/>
    </w:rPr>
  </w:style>
  <w:style w:type="paragraph" w:customStyle="1" w:styleId="xl82">
    <w:name w:val="xl82"/>
    <w:basedOn w:val="a"/>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83">
    <w:name w:val="xl83"/>
    <w:basedOn w:val="a"/>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84">
    <w:name w:val="xl84"/>
    <w:basedOn w:val="a"/>
    <w:pPr>
      <w:widowControl/>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85">
    <w:name w:val="xl85"/>
    <w:basedOn w:val="a"/>
    <w:qFormat/>
    <w:pPr>
      <w:widowControl/>
      <w:spacing w:before="100" w:beforeAutospacing="1" w:after="100" w:afterAutospacing="1"/>
      <w:jc w:val="left"/>
      <w:textAlignment w:val="center"/>
    </w:pPr>
    <w:rPr>
      <w:rFonts w:ascii="宋体" w:eastAsia="宋体" w:hAnsi="宋体" w:cs="宋体"/>
      <w:color w:val="FF0000"/>
      <w:kern w:val="0"/>
      <w:sz w:val="24"/>
      <w:szCs w:val="24"/>
    </w:rPr>
  </w:style>
  <w:style w:type="paragraph" w:customStyle="1" w:styleId="xl86">
    <w:name w:val="xl86"/>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pPr>
      <w:widowControl/>
      <w:spacing w:before="100" w:beforeAutospacing="1" w:after="100" w:afterAutospacing="1"/>
      <w:jc w:val="left"/>
      <w:textAlignment w:val="center"/>
    </w:pPr>
    <w:rPr>
      <w:rFonts w:ascii="宋体" w:eastAsia="宋体" w:hAnsi="宋体" w:cs="宋体"/>
      <w:color w:val="FF0000"/>
      <w:kern w:val="0"/>
      <w:sz w:val="24"/>
      <w:szCs w:val="24"/>
    </w:rPr>
  </w:style>
  <w:style w:type="paragraph" w:customStyle="1" w:styleId="xl88">
    <w:name w:val="xl88"/>
    <w:basedOn w:val="a"/>
    <w:qFormat/>
    <w:pPr>
      <w:widowControl/>
      <w:spacing w:before="100" w:beforeAutospacing="1" w:after="100" w:afterAutospacing="1"/>
      <w:jc w:val="center"/>
    </w:pPr>
    <w:rPr>
      <w:rFonts w:ascii="宋体" w:eastAsia="宋体" w:hAnsi="宋体" w:cs="宋体"/>
      <w:kern w:val="0"/>
      <w:sz w:val="24"/>
      <w:szCs w:val="24"/>
    </w:rPr>
  </w:style>
  <w:style w:type="character" w:customStyle="1" w:styleId="font21">
    <w:name w:val="font21"/>
    <w:basedOn w:val="a0"/>
    <w:qFormat/>
    <w:rPr>
      <w:rFonts w:ascii="Times New Roman" w:hAnsi="Times New Roman" w:cs="Times New Roman" w:hint="default"/>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paragraph" w:customStyle="1" w:styleId="Char20">
    <w:name w:val="Char2"/>
    <w:basedOn w:val="a"/>
    <w:pPr>
      <w:spacing w:line="360" w:lineRule="auto"/>
    </w:pPr>
    <w:rPr>
      <w:rFonts w:ascii="Tahoma" w:eastAsia="宋体" w:hAnsi="Tahoma" w:cs="Times New Roman"/>
      <w:sz w:val="28"/>
      <w:szCs w:val="20"/>
    </w:rPr>
  </w:style>
  <w:style w:type="paragraph" w:customStyle="1" w:styleId="Char10">
    <w:name w:val="Char1"/>
    <w:basedOn w:val="a"/>
    <w:pPr>
      <w:spacing w:line="360" w:lineRule="auto"/>
    </w:pPr>
    <w:rPr>
      <w:rFonts w:ascii="Tahoma" w:eastAsia="宋体" w:hAnsi="Tahoma" w:cs="Times New Roman"/>
      <w:sz w:val="28"/>
      <w:szCs w:val="20"/>
    </w:rPr>
  </w:style>
  <w:style w:type="character" w:customStyle="1" w:styleId="font01">
    <w:name w:val="font01"/>
    <w:basedOn w:val="a0"/>
    <w:rPr>
      <w:rFonts w:ascii="宋体" w:eastAsia="宋体" w:hAnsi="宋体" w:cs="宋体" w:hint="eastAsia"/>
      <w:b/>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51">
    <w:name w:val="font51"/>
    <w:basedOn w:val="a0"/>
    <w:rPr>
      <w:rFonts w:ascii="Times New Roman" w:hAnsi="Times New Roman" w:cs="Times New Roman" w:hint="default"/>
      <w:b/>
      <w:color w:val="000000"/>
      <w:sz w:val="22"/>
      <w:szCs w:val="22"/>
      <w:u w:val="none"/>
    </w:rPr>
  </w:style>
  <w:style w:type="character" w:customStyle="1" w:styleId="font81">
    <w:name w:val="font81"/>
    <w:basedOn w:val="a0"/>
    <w:rPr>
      <w:rFonts w:ascii="宋体" w:eastAsia="宋体" w:hAnsi="宋体" w:cs="宋体" w:hint="eastAsia"/>
      <w:b/>
      <w:color w:val="000000"/>
      <w:sz w:val="22"/>
      <w:szCs w:val="22"/>
      <w:u w:val="none"/>
    </w:rPr>
  </w:style>
  <w:style w:type="character" w:customStyle="1" w:styleId="font91">
    <w:name w:val="font91"/>
    <w:basedOn w:val="a0"/>
    <w:rPr>
      <w:rFonts w:ascii="宋体" w:eastAsia="宋体" w:hAnsi="宋体" w:cs="宋体" w:hint="eastAsia"/>
      <w:b/>
      <w:color w:val="000000"/>
      <w:sz w:val="22"/>
      <w:szCs w:val="22"/>
      <w:u w:val="none"/>
    </w:rPr>
  </w:style>
  <w:style w:type="character" w:customStyle="1" w:styleId="Char3">
    <w:name w:val="纯文本 Char"/>
    <w:basedOn w:val="a0"/>
    <w:link w:val="a9"/>
    <w:rPr>
      <w:rFonts w:ascii="宋体" w:eastAsia="宋体" w:hAnsi="Courier New" w:cs="Times New Roman"/>
      <w:szCs w:val="20"/>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gyx@nies.org" TargetMode="External"/><Relationship Id="rId4" Type="http://schemas.openxmlformats.org/officeDocument/2006/relationships/styles" Target="styles.xml"/><Relationship Id="rId9" Type="http://schemas.openxmlformats.org/officeDocument/2006/relationships/hyperlink" Target="http://www.nies.org"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769A79-0D43-4A1E-B714-78A15650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安彤</cp:lastModifiedBy>
  <cp:revision>5</cp:revision>
  <cp:lastPrinted>2018-06-20T09:06:00Z</cp:lastPrinted>
  <dcterms:created xsi:type="dcterms:W3CDTF">2018-06-29T06:42:00Z</dcterms:created>
  <dcterms:modified xsi:type="dcterms:W3CDTF">2018-06-29T08:40:00Z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